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C" w:rsidRDefault="00E22C6C" w:rsidP="00E22C6C">
      <w:pPr>
        <w:ind w:firstLine="567"/>
        <w:jc w:val="right"/>
        <w:rPr>
          <w:i/>
          <w:sz w:val="24"/>
          <w:szCs w:val="24"/>
        </w:rPr>
      </w:pPr>
      <w:r w:rsidRPr="00E22C6C">
        <w:rPr>
          <w:i/>
          <w:sz w:val="24"/>
          <w:szCs w:val="24"/>
        </w:rPr>
        <w:t>проект</w:t>
      </w:r>
    </w:p>
    <w:p w:rsidR="00E22C6C" w:rsidRPr="00E22C6C" w:rsidRDefault="00E22C6C" w:rsidP="00E22C6C">
      <w:pPr>
        <w:ind w:firstLine="567"/>
        <w:jc w:val="right"/>
        <w:rPr>
          <w:i/>
          <w:sz w:val="24"/>
          <w:szCs w:val="24"/>
        </w:rPr>
      </w:pPr>
    </w:p>
    <w:p w:rsidR="00E22C6C" w:rsidRPr="00E22C6C" w:rsidRDefault="00E22C6C" w:rsidP="00E22C6C">
      <w:pPr>
        <w:ind w:firstLine="567"/>
        <w:jc w:val="center"/>
        <w:rPr>
          <w:b/>
          <w:sz w:val="24"/>
          <w:szCs w:val="24"/>
        </w:rPr>
      </w:pPr>
      <w:r w:rsidRPr="00E22C6C">
        <w:rPr>
          <w:b/>
          <w:sz w:val="24"/>
          <w:szCs w:val="24"/>
        </w:rPr>
        <w:t>Решение Учёного совета Сыктывкарского лесного института</w:t>
      </w:r>
    </w:p>
    <w:p w:rsidR="00E22C6C" w:rsidRPr="00E22C6C" w:rsidRDefault="00E22C6C" w:rsidP="00E22C6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 ноября</w:t>
      </w:r>
      <w:r w:rsidRPr="00E22C6C">
        <w:rPr>
          <w:b/>
          <w:sz w:val="24"/>
          <w:szCs w:val="24"/>
        </w:rPr>
        <w:t xml:space="preserve"> 2020 года</w:t>
      </w:r>
    </w:p>
    <w:p w:rsidR="006845D4" w:rsidRPr="00E22C6C" w:rsidRDefault="006845D4" w:rsidP="00122E1B">
      <w:pPr>
        <w:tabs>
          <w:tab w:val="left" w:pos="1080"/>
        </w:tabs>
        <w:jc w:val="center"/>
        <w:rPr>
          <w:color w:val="000000" w:themeColor="text1"/>
          <w:sz w:val="24"/>
          <w:szCs w:val="24"/>
        </w:rPr>
      </w:pPr>
    </w:p>
    <w:p w:rsidR="0012611C" w:rsidRDefault="0012611C" w:rsidP="0094653C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 w:themeColor="text1"/>
          <w:lang w:val="en-US"/>
        </w:rPr>
        <w:t>I</w:t>
      </w:r>
      <w:r w:rsidRPr="0012611C">
        <w:rPr>
          <w:color w:val="000000" w:themeColor="text1"/>
        </w:rPr>
        <w:t>.</w:t>
      </w:r>
      <w:r>
        <w:rPr>
          <w:color w:val="000000" w:themeColor="text1"/>
          <w:lang w:val="en-US"/>
        </w:rPr>
        <w:t> </w:t>
      </w:r>
      <w:r w:rsidRPr="00094A22">
        <w:rPr>
          <w:color w:val="000000"/>
        </w:rPr>
        <w:t>Заслушав и обсудив</w:t>
      </w:r>
      <w:r>
        <w:rPr>
          <w:color w:val="000000"/>
        </w:rPr>
        <w:t xml:space="preserve"> сообщение</w:t>
      </w:r>
      <w:r w:rsidRPr="00094A22">
        <w:rPr>
          <w:color w:val="000000"/>
        </w:rPr>
        <w:t xml:space="preserve"> начальника учебно-методическо</w:t>
      </w:r>
      <w:r>
        <w:rPr>
          <w:color w:val="000000"/>
        </w:rPr>
        <w:t xml:space="preserve">го управления  </w:t>
      </w:r>
      <w:proofErr w:type="spellStart"/>
      <w:r>
        <w:rPr>
          <w:color w:val="000000"/>
        </w:rPr>
        <w:t>Боровлёвой</w:t>
      </w:r>
      <w:proofErr w:type="spellEnd"/>
      <w:r>
        <w:rPr>
          <w:color w:val="000000"/>
        </w:rPr>
        <w:t xml:space="preserve"> З. А.</w:t>
      </w:r>
      <w:r w:rsidRPr="00094A22">
        <w:rPr>
          <w:color w:val="000000"/>
        </w:rPr>
        <w:t xml:space="preserve"> </w:t>
      </w:r>
      <w:r w:rsidRPr="00094A22">
        <w:rPr>
          <w:b/>
          <w:i/>
          <w:color w:val="000000"/>
        </w:rPr>
        <w:t>«О</w:t>
      </w:r>
      <w:r w:rsidRPr="00094A22">
        <w:rPr>
          <w:b/>
          <w:i/>
        </w:rPr>
        <w:t xml:space="preserve"> внутренней оценке качества образовательной деятельности и подготовке обучающихся в СЛИ</w:t>
      </w:r>
      <w:r w:rsidRPr="00094A22">
        <w:rPr>
          <w:b/>
          <w:i/>
          <w:color w:val="000000"/>
        </w:rPr>
        <w:t>»</w:t>
      </w:r>
      <w:r w:rsidRPr="00094A22">
        <w:rPr>
          <w:color w:val="000000"/>
        </w:rPr>
        <w:t xml:space="preserve">, Ученый совет отмечает, что для внутренней </w:t>
      </w:r>
      <w:r>
        <w:rPr>
          <w:color w:val="000000"/>
        </w:rPr>
        <w:t xml:space="preserve">независимой </w:t>
      </w:r>
      <w:r w:rsidRPr="00094A22">
        <w:rPr>
          <w:color w:val="000000"/>
        </w:rPr>
        <w:t>оценки качества образования необходимо дальнейшее развитие системы  диагностических и оценочных процедур, обеспечивающих управление качеством образования в институте в соответствии с требованиями федеральных государственных образовательных стандартов высшего образования</w:t>
      </w:r>
      <w:r>
        <w:rPr>
          <w:color w:val="000000"/>
        </w:rPr>
        <w:t xml:space="preserve">. </w:t>
      </w:r>
    </w:p>
    <w:p w:rsidR="0012611C" w:rsidRPr="00A27671" w:rsidRDefault="00A27671" w:rsidP="00A27671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27671">
        <w:rPr>
          <w:color w:val="000000"/>
        </w:rPr>
        <w:t xml:space="preserve">Наряду с этим Ученый совет отмечает, что </w:t>
      </w:r>
      <w:r w:rsidR="0012611C" w:rsidRPr="00A27671">
        <w:rPr>
          <w:color w:val="000000"/>
        </w:rPr>
        <w:t xml:space="preserve">необходимо сформировать по каждой </w:t>
      </w:r>
      <w:r w:rsidRPr="00A27671">
        <w:rPr>
          <w:color w:val="000000"/>
        </w:rPr>
        <w:t xml:space="preserve">основной образовательной программе высшего образования (далее - ООП </w:t>
      </w:r>
      <w:proofErr w:type="gramStart"/>
      <w:r w:rsidRPr="00A27671">
        <w:rPr>
          <w:color w:val="000000"/>
        </w:rPr>
        <w:t>ВО</w:t>
      </w:r>
      <w:proofErr w:type="gramEnd"/>
      <w:r w:rsidRPr="00A27671">
        <w:rPr>
          <w:color w:val="000000"/>
        </w:rPr>
        <w:t>)</w:t>
      </w:r>
      <w:r w:rsidR="0012611C" w:rsidRPr="00A27671">
        <w:rPr>
          <w:color w:val="000000"/>
        </w:rPr>
        <w:t xml:space="preserve"> перечень мероприятий по внутренней независимой оценке качества образования в рамках</w:t>
      </w:r>
      <w:r w:rsidRPr="00A27671">
        <w:rPr>
          <w:color w:val="000000"/>
        </w:rPr>
        <w:t>:</w:t>
      </w:r>
      <w:r w:rsidR="0012611C" w:rsidRPr="00A27671">
        <w:rPr>
          <w:color w:val="000000"/>
        </w:rPr>
        <w:t xml:space="preserve"> </w:t>
      </w:r>
    </w:p>
    <w:p w:rsidR="0012611C" w:rsidRPr="00A27671" w:rsidRDefault="00A27671" w:rsidP="0012611C">
      <w:pPr>
        <w:pStyle w:val="ac"/>
        <w:spacing w:before="0" w:beforeAutospacing="0" w:after="0" w:afterAutospacing="0"/>
        <w:jc w:val="both"/>
        <w:rPr>
          <w:color w:val="000000"/>
        </w:rPr>
      </w:pPr>
      <w:r w:rsidRPr="00A27671">
        <w:rPr>
          <w:color w:val="000000"/>
        </w:rPr>
        <w:t>– </w:t>
      </w:r>
      <w:r w:rsidR="0012611C" w:rsidRPr="00A27671">
        <w:rPr>
          <w:color w:val="000000"/>
        </w:rPr>
        <w:t xml:space="preserve">текущего контроля и промежуточной </w:t>
      </w:r>
      <w:proofErr w:type="gramStart"/>
      <w:r w:rsidR="00026193">
        <w:rPr>
          <w:color w:val="000000"/>
        </w:rPr>
        <w:t>аттестации</w:t>
      </w:r>
      <w:proofErr w:type="gramEnd"/>
      <w:r w:rsidR="0012611C" w:rsidRPr="00A27671">
        <w:rPr>
          <w:color w:val="000000"/>
        </w:rPr>
        <w:t xml:space="preserve"> обучающихся по дисциплинам (модулям); </w:t>
      </w:r>
    </w:p>
    <w:p w:rsidR="0012611C" w:rsidRPr="00A27671" w:rsidRDefault="00A27671" w:rsidP="0012611C">
      <w:pPr>
        <w:pStyle w:val="ac"/>
        <w:spacing w:before="0" w:beforeAutospacing="0" w:after="0" w:afterAutospacing="0"/>
        <w:jc w:val="both"/>
        <w:rPr>
          <w:color w:val="000000"/>
        </w:rPr>
      </w:pPr>
      <w:r w:rsidRPr="00A27671">
        <w:rPr>
          <w:color w:val="000000"/>
        </w:rPr>
        <w:t>– </w:t>
      </w:r>
      <w:r w:rsidR="0012611C" w:rsidRPr="00A27671">
        <w:rPr>
          <w:color w:val="000000"/>
        </w:rPr>
        <w:t xml:space="preserve">по итогам прохождения практик;  </w:t>
      </w:r>
    </w:p>
    <w:p w:rsidR="0012611C" w:rsidRPr="00A27671" w:rsidRDefault="00A27671" w:rsidP="0012611C">
      <w:pPr>
        <w:pStyle w:val="ac"/>
        <w:spacing w:before="0" w:beforeAutospacing="0" w:after="0" w:afterAutospacing="0"/>
        <w:jc w:val="both"/>
        <w:rPr>
          <w:color w:val="000000"/>
        </w:rPr>
      </w:pPr>
      <w:r w:rsidRPr="00A27671">
        <w:rPr>
          <w:color w:val="000000"/>
        </w:rPr>
        <w:t>– </w:t>
      </w:r>
      <w:r w:rsidR="0012611C" w:rsidRPr="00A27671">
        <w:rPr>
          <w:color w:val="000000"/>
        </w:rPr>
        <w:t xml:space="preserve">по итогам выполнения курсовых работ и проектов; </w:t>
      </w:r>
    </w:p>
    <w:p w:rsidR="0012611C" w:rsidRPr="00A27671" w:rsidRDefault="00A27671" w:rsidP="00A27671">
      <w:pPr>
        <w:rPr>
          <w:color w:val="000000"/>
          <w:sz w:val="24"/>
          <w:szCs w:val="24"/>
        </w:rPr>
      </w:pPr>
      <w:r w:rsidRPr="00A27671">
        <w:rPr>
          <w:color w:val="000000"/>
          <w:sz w:val="24"/>
          <w:szCs w:val="24"/>
        </w:rPr>
        <w:t>– </w:t>
      </w:r>
      <w:r w:rsidR="0012611C" w:rsidRPr="00A27671">
        <w:rPr>
          <w:color w:val="000000"/>
          <w:sz w:val="24"/>
          <w:szCs w:val="24"/>
        </w:rPr>
        <w:t xml:space="preserve">проведения входного контроля уровня подготовленности </w:t>
      </w:r>
      <w:proofErr w:type="gramStart"/>
      <w:r w:rsidR="0012611C" w:rsidRPr="00A27671">
        <w:rPr>
          <w:color w:val="000000"/>
          <w:sz w:val="24"/>
          <w:szCs w:val="24"/>
        </w:rPr>
        <w:t>обучающихся</w:t>
      </w:r>
      <w:proofErr w:type="gramEnd"/>
      <w:r w:rsidR="0012611C" w:rsidRPr="00A27671">
        <w:rPr>
          <w:color w:val="000000"/>
          <w:sz w:val="24"/>
          <w:szCs w:val="24"/>
        </w:rPr>
        <w:t xml:space="preserve"> в начале изучения дисциплины (модуля); </w:t>
      </w:r>
    </w:p>
    <w:p w:rsidR="0012611C" w:rsidRPr="00A27671" w:rsidRDefault="00A27671" w:rsidP="0012611C">
      <w:pPr>
        <w:pStyle w:val="ac"/>
        <w:spacing w:before="0" w:beforeAutospacing="0" w:after="0" w:afterAutospacing="0"/>
        <w:jc w:val="both"/>
        <w:rPr>
          <w:color w:val="000000"/>
        </w:rPr>
      </w:pPr>
      <w:r w:rsidRPr="00A27671">
        <w:rPr>
          <w:color w:val="000000"/>
        </w:rPr>
        <w:t>– </w:t>
      </w:r>
      <w:r w:rsidR="0012611C" w:rsidRPr="00A27671">
        <w:rPr>
          <w:color w:val="000000"/>
        </w:rPr>
        <w:t xml:space="preserve">контроля наличия у обучающихся сформированных результатов обучения по ранее изученным дисциплинам (модулям);  </w:t>
      </w:r>
    </w:p>
    <w:p w:rsidR="0012611C" w:rsidRPr="00A27671" w:rsidRDefault="00A27671" w:rsidP="0012611C">
      <w:pPr>
        <w:pStyle w:val="ac"/>
        <w:spacing w:before="0" w:beforeAutospacing="0" w:after="0" w:afterAutospacing="0"/>
        <w:jc w:val="both"/>
        <w:rPr>
          <w:color w:val="000000"/>
        </w:rPr>
      </w:pPr>
      <w:r w:rsidRPr="00A27671">
        <w:rPr>
          <w:color w:val="000000"/>
        </w:rPr>
        <w:t>– </w:t>
      </w:r>
      <w:r w:rsidR="0012611C" w:rsidRPr="00A27671">
        <w:rPr>
          <w:color w:val="000000"/>
        </w:rPr>
        <w:t xml:space="preserve">анализа </w:t>
      </w:r>
      <w:proofErr w:type="spellStart"/>
      <w:r w:rsidR="0012611C" w:rsidRPr="00A27671">
        <w:rPr>
          <w:color w:val="000000"/>
        </w:rPr>
        <w:t>портфолио</w:t>
      </w:r>
      <w:proofErr w:type="spellEnd"/>
      <w:r w:rsidR="0012611C" w:rsidRPr="00A27671">
        <w:rPr>
          <w:color w:val="000000"/>
        </w:rPr>
        <w:t xml:space="preserve"> учебных и </w:t>
      </w:r>
      <w:proofErr w:type="spellStart"/>
      <w:r w:rsidR="0012611C" w:rsidRPr="00A27671">
        <w:rPr>
          <w:color w:val="000000"/>
        </w:rPr>
        <w:t>внеучебных</w:t>
      </w:r>
      <w:proofErr w:type="spellEnd"/>
      <w:r w:rsidR="0012611C" w:rsidRPr="00A27671">
        <w:rPr>
          <w:color w:val="000000"/>
        </w:rPr>
        <w:t xml:space="preserve"> достижений обучающихся; </w:t>
      </w:r>
    </w:p>
    <w:p w:rsidR="0012611C" w:rsidRPr="00A27671" w:rsidRDefault="00A27671" w:rsidP="0012611C">
      <w:pPr>
        <w:pStyle w:val="ac"/>
        <w:spacing w:before="0" w:beforeAutospacing="0" w:after="0" w:afterAutospacing="0"/>
        <w:jc w:val="both"/>
        <w:rPr>
          <w:color w:val="000000"/>
        </w:rPr>
      </w:pPr>
      <w:r w:rsidRPr="00A27671">
        <w:rPr>
          <w:color w:val="000000"/>
        </w:rPr>
        <w:t>– </w:t>
      </w:r>
      <w:r w:rsidR="0012611C" w:rsidRPr="00A27671">
        <w:rPr>
          <w:color w:val="000000"/>
        </w:rPr>
        <w:t xml:space="preserve">проведения олимпиад и других конкурсных мероприятий по отдельным дисциплинам (модулям); </w:t>
      </w:r>
    </w:p>
    <w:p w:rsidR="0012611C" w:rsidRPr="00A27671" w:rsidRDefault="00A27671" w:rsidP="0012611C">
      <w:pPr>
        <w:pStyle w:val="ac"/>
        <w:spacing w:before="0" w:beforeAutospacing="0" w:after="0" w:afterAutospacing="0"/>
        <w:jc w:val="both"/>
        <w:rPr>
          <w:color w:val="000000"/>
        </w:rPr>
      </w:pPr>
      <w:r w:rsidRPr="00A27671">
        <w:rPr>
          <w:color w:val="000000"/>
        </w:rPr>
        <w:t>– </w:t>
      </w:r>
      <w:r w:rsidR="0012611C" w:rsidRPr="00A27671">
        <w:rPr>
          <w:color w:val="000000"/>
        </w:rPr>
        <w:t xml:space="preserve">государственной итоговой аттестации </w:t>
      </w:r>
      <w:proofErr w:type="gramStart"/>
      <w:r w:rsidR="0012611C" w:rsidRPr="00A27671">
        <w:rPr>
          <w:color w:val="000000"/>
        </w:rPr>
        <w:t>обучающихся</w:t>
      </w:r>
      <w:proofErr w:type="gramEnd"/>
      <w:r w:rsidR="0012611C" w:rsidRPr="00A27671">
        <w:rPr>
          <w:color w:val="000000"/>
        </w:rPr>
        <w:t>.</w:t>
      </w:r>
    </w:p>
    <w:p w:rsidR="0012611C" w:rsidRDefault="0012611C" w:rsidP="0012611C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A27671" w:rsidRPr="00A27671" w:rsidRDefault="00A27671" w:rsidP="00A27671">
      <w:pPr>
        <w:suppressAutoHyphens/>
        <w:ind w:firstLine="567"/>
        <w:jc w:val="both"/>
        <w:rPr>
          <w:color w:val="000000" w:themeColor="text1"/>
          <w:sz w:val="24"/>
          <w:szCs w:val="24"/>
        </w:rPr>
      </w:pPr>
      <w:r w:rsidRPr="00A27671">
        <w:rPr>
          <w:color w:val="000000" w:themeColor="text1"/>
          <w:sz w:val="24"/>
          <w:szCs w:val="24"/>
        </w:rPr>
        <w:t>Ученый Совет постановляет:</w:t>
      </w:r>
    </w:p>
    <w:p w:rsidR="00A27671" w:rsidRPr="00A27671" w:rsidRDefault="00A27671" w:rsidP="00A27671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27671">
        <w:rPr>
          <w:color w:val="000000" w:themeColor="text1"/>
          <w:sz w:val="24"/>
          <w:szCs w:val="24"/>
        </w:rPr>
        <w:t>1. </w:t>
      </w:r>
      <w:r w:rsidRPr="00A27671">
        <w:rPr>
          <w:color w:val="000000"/>
          <w:sz w:val="24"/>
          <w:szCs w:val="24"/>
        </w:rPr>
        <w:t xml:space="preserve">Сформировать планы проведения независимой оценки качества образования по каждой ООП </w:t>
      </w:r>
      <w:proofErr w:type="gramStart"/>
      <w:r w:rsidRPr="00A27671">
        <w:rPr>
          <w:color w:val="000000"/>
          <w:sz w:val="24"/>
          <w:szCs w:val="24"/>
        </w:rPr>
        <w:t>ВО</w:t>
      </w:r>
      <w:proofErr w:type="gramEnd"/>
      <w:r w:rsidRPr="00A27671">
        <w:rPr>
          <w:color w:val="000000"/>
          <w:sz w:val="24"/>
          <w:szCs w:val="24"/>
        </w:rPr>
        <w:t xml:space="preserve"> </w:t>
      </w:r>
      <w:proofErr w:type="gramStart"/>
      <w:r w:rsidRPr="00A27671">
        <w:rPr>
          <w:color w:val="000000"/>
          <w:sz w:val="24"/>
          <w:szCs w:val="24"/>
        </w:rPr>
        <w:t>на</w:t>
      </w:r>
      <w:proofErr w:type="gramEnd"/>
      <w:r w:rsidRPr="00A27671">
        <w:rPr>
          <w:color w:val="000000"/>
          <w:sz w:val="24"/>
          <w:szCs w:val="24"/>
        </w:rPr>
        <w:t xml:space="preserve"> второе полугодие 2020/21 учебного года</w:t>
      </w:r>
      <w:r w:rsidRPr="00A27671">
        <w:rPr>
          <w:rFonts w:eastAsia="Calibri"/>
          <w:color w:val="000000" w:themeColor="text1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671" w:rsidRPr="00A27671" w:rsidTr="00813780">
        <w:tc>
          <w:tcPr>
            <w:tcW w:w="4785" w:type="dxa"/>
          </w:tcPr>
          <w:p w:rsidR="00A27671" w:rsidRPr="00A27671" w:rsidRDefault="00A27671" w:rsidP="00A27671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Срок: </w:t>
            </w:r>
            <w:r w:rsidRPr="00A27671">
              <w:rPr>
                <w:color w:val="000000"/>
                <w:sz w:val="24"/>
                <w:szCs w:val="24"/>
              </w:rPr>
              <w:t>25.12.2020</w:t>
            </w:r>
          </w:p>
        </w:tc>
        <w:tc>
          <w:tcPr>
            <w:tcW w:w="4786" w:type="dxa"/>
          </w:tcPr>
          <w:p w:rsidR="00A27671" w:rsidRPr="00A27671" w:rsidRDefault="00A27671" w:rsidP="0081378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Отв. – </w:t>
            </w:r>
            <w:r w:rsidRPr="00A27671">
              <w:rPr>
                <w:color w:val="000000"/>
                <w:sz w:val="24"/>
                <w:szCs w:val="24"/>
              </w:rPr>
              <w:t xml:space="preserve">деканы, заведующие кафедрами, руководители ООП </w:t>
            </w:r>
            <w:proofErr w:type="gramStart"/>
            <w:r w:rsidRPr="00A27671">
              <w:rPr>
                <w:color w:val="000000"/>
                <w:sz w:val="24"/>
                <w:szCs w:val="24"/>
              </w:rPr>
              <w:t>ВО</w:t>
            </w:r>
            <w:proofErr w:type="gramEnd"/>
          </w:p>
        </w:tc>
      </w:tr>
    </w:tbl>
    <w:p w:rsidR="00A27671" w:rsidRPr="00A27671" w:rsidRDefault="00A27671" w:rsidP="00A27671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27671">
        <w:rPr>
          <w:color w:val="000000" w:themeColor="text1"/>
          <w:sz w:val="24"/>
          <w:szCs w:val="24"/>
        </w:rPr>
        <w:t>2. </w:t>
      </w:r>
      <w:r w:rsidRPr="00A27671">
        <w:rPr>
          <w:color w:val="000000"/>
          <w:sz w:val="24"/>
          <w:szCs w:val="24"/>
        </w:rPr>
        <w:t xml:space="preserve">Для проведения процедуры текущего контроля успеваемости и промежуточной </w:t>
      </w:r>
      <w:proofErr w:type="gramStart"/>
      <w:r w:rsidRPr="00A27671">
        <w:rPr>
          <w:color w:val="000000"/>
          <w:sz w:val="24"/>
          <w:szCs w:val="24"/>
        </w:rPr>
        <w:t>аттестации</w:t>
      </w:r>
      <w:proofErr w:type="gramEnd"/>
      <w:r w:rsidRPr="00A27671">
        <w:rPr>
          <w:color w:val="000000"/>
          <w:sz w:val="24"/>
          <w:szCs w:val="24"/>
        </w:rPr>
        <w:t xml:space="preserve"> обучающихся по выбранным кафедрой дисциплинам (модулям),   практикам;   курсовым работам и проектам  создать комиссии,  в состав которых, помимо педагогического работника, проводившего занятия по дисциплине (модулю) или практике,  включать педагогических работников кафедры, реализующих соответствующую дисциплину (модуль) или практику,  но не проводивших их; педагогических работников других кафедр, реализующих аналогичные дисциплины (модули) или практики; педагогических работников других образовательных организаций, реализующих аналогичные дисциплины (модули) или практики; представителей организаций, соответствующих направленности ООП </w:t>
      </w:r>
      <w:proofErr w:type="gramStart"/>
      <w:r w:rsidRPr="00A27671">
        <w:rPr>
          <w:color w:val="000000"/>
          <w:sz w:val="24"/>
          <w:szCs w:val="24"/>
        </w:rPr>
        <w:t>ВО</w:t>
      </w:r>
      <w:proofErr w:type="gramEnd"/>
      <w:r w:rsidRPr="00A27671">
        <w:rPr>
          <w:rFonts w:eastAsia="Calibri"/>
          <w:color w:val="000000" w:themeColor="text1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671" w:rsidRPr="00A27671" w:rsidTr="00813780">
        <w:tc>
          <w:tcPr>
            <w:tcW w:w="4785" w:type="dxa"/>
          </w:tcPr>
          <w:p w:rsidR="00A27671" w:rsidRPr="00A27671" w:rsidRDefault="00A27671" w:rsidP="00A27671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Срок: </w:t>
            </w:r>
            <w:r w:rsidRPr="00A27671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4786" w:type="dxa"/>
          </w:tcPr>
          <w:p w:rsidR="00A27671" w:rsidRPr="00A27671" w:rsidRDefault="00A27671" w:rsidP="0081378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Отв. – </w:t>
            </w:r>
            <w:r w:rsidRPr="00A27671">
              <w:rPr>
                <w:color w:val="000000"/>
                <w:sz w:val="24"/>
                <w:szCs w:val="24"/>
              </w:rPr>
              <w:t xml:space="preserve">деканы, заведующие кафедрами, руководители ООП </w:t>
            </w:r>
            <w:proofErr w:type="gramStart"/>
            <w:r w:rsidRPr="00A27671">
              <w:rPr>
                <w:color w:val="000000"/>
                <w:sz w:val="24"/>
                <w:szCs w:val="24"/>
              </w:rPr>
              <w:t>ВО</w:t>
            </w:r>
            <w:proofErr w:type="gramEnd"/>
          </w:p>
        </w:tc>
      </w:tr>
    </w:tbl>
    <w:p w:rsidR="00A27671" w:rsidRPr="00A27671" w:rsidRDefault="00A27671" w:rsidP="00A27671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27671">
        <w:rPr>
          <w:color w:val="000000" w:themeColor="text1"/>
          <w:sz w:val="24"/>
          <w:szCs w:val="24"/>
        </w:rPr>
        <w:t>3. </w:t>
      </w:r>
      <w:r w:rsidRPr="00A27671">
        <w:rPr>
          <w:color w:val="000000"/>
          <w:sz w:val="24"/>
          <w:szCs w:val="24"/>
        </w:rPr>
        <w:t>Организовать регулярное анкетирование обучающихся в личных кабинетах студентов в рамках проведения внутренней независимой оценки качества образования</w:t>
      </w:r>
      <w:r w:rsidRPr="00A27671">
        <w:rPr>
          <w:rFonts w:eastAsia="Calibri"/>
          <w:color w:val="000000" w:themeColor="text1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671" w:rsidRPr="00A27671" w:rsidTr="00813780">
        <w:tc>
          <w:tcPr>
            <w:tcW w:w="4785" w:type="dxa"/>
          </w:tcPr>
          <w:p w:rsidR="00A27671" w:rsidRPr="00A27671" w:rsidRDefault="00A27671" w:rsidP="0081378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Срок: </w:t>
            </w:r>
            <w:r w:rsidRPr="00A27671">
              <w:rPr>
                <w:color w:val="000000"/>
                <w:sz w:val="24"/>
                <w:szCs w:val="24"/>
              </w:rPr>
              <w:t>по завершении экзаменационных сессий</w:t>
            </w:r>
          </w:p>
        </w:tc>
        <w:tc>
          <w:tcPr>
            <w:tcW w:w="4786" w:type="dxa"/>
          </w:tcPr>
          <w:p w:rsidR="00A27671" w:rsidRPr="00A27671" w:rsidRDefault="00A27671" w:rsidP="00A27671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Отв. – </w:t>
            </w:r>
            <w:r w:rsidRPr="00A27671">
              <w:rPr>
                <w:color w:val="000000"/>
                <w:sz w:val="24"/>
                <w:szCs w:val="24"/>
              </w:rPr>
              <w:t>деканы</w:t>
            </w:r>
          </w:p>
        </w:tc>
      </w:tr>
    </w:tbl>
    <w:p w:rsidR="00A27671" w:rsidRPr="00A27671" w:rsidRDefault="00A27671" w:rsidP="00A27671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27671">
        <w:rPr>
          <w:color w:val="000000" w:themeColor="text1"/>
        </w:rPr>
        <w:t>4. </w:t>
      </w:r>
      <w:r w:rsidRPr="00A27671">
        <w:rPr>
          <w:color w:val="000000"/>
        </w:rPr>
        <w:t xml:space="preserve">Предоставить в УМУ экспертные заключения работодателей на фонды оценочных и методических материалов по каждой ООП </w:t>
      </w:r>
      <w:proofErr w:type="gramStart"/>
      <w:r w:rsidRPr="00A27671">
        <w:rPr>
          <w:color w:val="000000"/>
        </w:rPr>
        <w:t>ВО</w:t>
      </w:r>
      <w:proofErr w:type="gramEnd"/>
      <w:r w:rsidRPr="00A27671">
        <w:rPr>
          <w:color w:val="000000"/>
        </w:rPr>
        <w:t xml:space="preserve"> согласно установленной форме.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671" w:rsidRPr="00A27671" w:rsidTr="00813780">
        <w:tc>
          <w:tcPr>
            <w:tcW w:w="4785" w:type="dxa"/>
          </w:tcPr>
          <w:p w:rsidR="00A27671" w:rsidRPr="00A27671" w:rsidRDefault="00A27671" w:rsidP="0081378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Срок: </w:t>
            </w:r>
            <w:r w:rsidRPr="00A27671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4786" w:type="dxa"/>
          </w:tcPr>
          <w:p w:rsidR="00A27671" w:rsidRPr="00A27671" w:rsidRDefault="00A27671" w:rsidP="0081378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Отв. – </w:t>
            </w:r>
            <w:r w:rsidRPr="00A27671">
              <w:rPr>
                <w:color w:val="000000"/>
                <w:sz w:val="24"/>
                <w:szCs w:val="24"/>
              </w:rPr>
              <w:t xml:space="preserve">заведующие кафедрами, руководители ООП </w:t>
            </w:r>
            <w:proofErr w:type="gramStart"/>
            <w:r w:rsidRPr="00A27671">
              <w:rPr>
                <w:color w:val="000000"/>
                <w:sz w:val="24"/>
                <w:szCs w:val="24"/>
              </w:rPr>
              <w:t>ВО</w:t>
            </w:r>
            <w:proofErr w:type="gramEnd"/>
          </w:p>
        </w:tc>
      </w:tr>
    </w:tbl>
    <w:p w:rsidR="0012611C" w:rsidRPr="00A27671" w:rsidRDefault="00A27671" w:rsidP="00A27671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A27671">
        <w:rPr>
          <w:color w:val="000000"/>
        </w:rPr>
        <w:lastRenderedPageBreak/>
        <w:t>5. </w:t>
      </w:r>
      <w:r w:rsidR="0012611C" w:rsidRPr="00A27671">
        <w:rPr>
          <w:color w:val="000000"/>
        </w:rPr>
        <w:t xml:space="preserve">На заседаниях кафедр подвести итоги проведения внутренней независимой оценки качества образования во втором полугодии  2020/21 учебного года по каждой ООП ВО и принять решения   по устранению выявленных отклонений от требований ФГОС </w:t>
      </w:r>
      <w:proofErr w:type="gramStart"/>
      <w:r w:rsidR="0012611C" w:rsidRPr="00A27671">
        <w:rPr>
          <w:color w:val="000000"/>
        </w:rPr>
        <w:t>ВО</w:t>
      </w:r>
      <w:proofErr w:type="gramEnd"/>
      <w:r w:rsidR="0012611C" w:rsidRPr="00A27671">
        <w:rPr>
          <w:color w:val="000000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671" w:rsidRPr="00A27671" w:rsidTr="00813780">
        <w:tc>
          <w:tcPr>
            <w:tcW w:w="4785" w:type="dxa"/>
          </w:tcPr>
          <w:p w:rsidR="00A27671" w:rsidRPr="00A27671" w:rsidRDefault="00A27671" w:rsidP="00A27671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Срок: </w:t>
            </w:r>
            <w:r w:rsidRPr="00A27671">
              <w:rPr>
                <w:color w:val="000000"/>
                <w:sz w:val="24"/>
                <w:szCs w:val="24"/>
              </w:rPr>
              <w:t>01.07.2021</w:t>
            </w:r>
          </w:p>
        </w:tc>
        <w:tc>
          <w:tcPr>
            <w:tcW w:w="4786" w:type="dxa"/>
          </w:tcPr>
          <w:p w:rsidR="00A27671" w:rsidRPr="00A27671" w:rsidRDefault="00A27671" w:rsidP="0081378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27671">
              <w:rPr>
                <w:color w:val="000000" w:themeColor="text1"/>
                <w:sz w:val="24"/>
                <w:szCs w:val="24"/>
              </w:rPr>
              <w:t xml:space="preserve">Отв. – </w:t>
            </w:r>
            <w:r w:rsidRPr="00A27671">
              <w:rPr>
                <w:color w:val="000000"/>
                <w:sz w:val="24"/>
                <w:szCs w:val="24"/>
              </w:rPr>
              <w:t xml:space="preserve">деканы, заведующие кафедрами, руководители ООП </w:t>
            </w:r>
            <w:proofErr w:type="gramStart"/>
            <w:r w:rsidRPr="00A27671">
              <w:rPr>
                <w:color w:val="000000"/>
                <w:sz w:val="24"/>
                <w:szCs w:val="24"/>
              </w:rPr>
              <w:t>ВО</w:t>
            </w:r>
            <w:proofErr w:type="gramEnd"/>
          </w:p>
        </w:tc>
      </w:tr>
    </w:tbl>
    <w:p w:rsidR="0012611C" w:rsidRPr="00A27671" w:rsidRDefault="0012611C" w:rsidP="0012611C">
      <w:pPr>
        <w:pStyle w:val="11"/>
        <w:tabs>
          <w:tab w:val="left" w:pos="567"/>
        </w:tabs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7043" w:rsidRPr="002913EC" w:rsidRDefault="0012611C" w:rsidP="0094653C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12611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E22C6C" w:rsidRPr="00E22C6C">
        <w:rPr>
          <w:rFonts w:ascii="Times New Roman" w:hAnsi="Times New Roman"/>
          <w:color w:val="000000" w:themeColor="text1"/>
          <w:sz w:val="24"/>
          <w:szCs w:val="24"/>
        </w:rPr>
        <w:t xml:space="preserve">Заслушав и обсудив доклад </w:t>
      </w:r>
      <w:r w:rsidR="00E22C6C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начальника отдела информационного обеспечения </w:t>
      </w:r>
      <w:proofErr w:type="spellStart"/>
      <w:r w:rsidR="00E22C6C">
        <w:rPr>
          <w:rFonts w:ascii="Times New Roman" w:hAnsi="Times New Roman"/>
          <w:color w:val="000000" w:themeColor="text1"/>
          <w:sz w:val="24"/>
          <w:szCs w:val="24"/>
        </w:rPr>
        <w:t>Бушманова</w:t>
      </w:r>
      <w:proofErr w:type="spellEnd"/>
      <w:r w:rsidR="00E22C6C">
        <w:rPr>
          <w:rFonts w:ascii="Times New Roman" w:hAnsi="Times New Roman"/>
          <w:color w:val="000000" w:themeColor="text1"/>
          <w:sz w:val="24"/>
          <w:szCs w:val="24"/>
        </w:rPr>
        <w:t xml:space="preserve"> Н. А.</w:t>
      </w:r>
      <w:r w:rsidR="00122E1B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E1B" w:rsidRPr="002913EC">
        <w:rPr>
          <w:rFonts w:ascii="Times New Roman" w:hAnsi="Times New Roman"/>
          <w:b/>
          <w:i/>
          <w:color w:val="000000" w:themeColor="text1"/>
          <w:sz w:val="24"/>
          <w:szCs w:val="24"/>
        </w:rPr>
        <w:t>«О совершенствовании</w:t>
      </w:r>
      <w:r w:rsidR="00E22C6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информационного сопровождения </w:t>
      </w:r>
      <w:r w:rsidR="00122E1B" w:rsidRPr="002913E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деятельности института в </w:t>
      </w:r>
      <w:proofErr w:type="spellStart"/>
      <w:r w:rsidR="00122E1B" w:rsidRPr="002913EC">
        <w:rPr>
          <w:rFonts w:ascii="Times New Roman" w:hAnsi="Times New Roman"/>
          <w:b/>
          <w:i/>
          <w:color w:val="000000" w:themeColor="text1"/>
          <w:sz w:val="24"/>
          <w:szCs w:val="24"/>
        </w:rPr>
        <w:t>меди</w:t>
      </w:r>
      <w:r w:rsidR="006845D4" w:rsidRPr="002913EC">
        <w:rPr>
          <w:rFonts w:ascii="Times New Roman" w:hAnsi="Times New Roman"/>
          <w:b/>
          <w:i/>
          <w:color w:val="000000" w:themeColor="text1"/>
          <w:sz w:val="24"/>
          <w:szCs w:val="24"/>
        </w:rPr>
        <w:t>а</w:t>
      </w:r>
      <w:r w:rsidR="00122E1B" w:rsidRPr="002913EC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пространстве</w:t>
      </w:r>
      <w:proofErr w:type="spellEnd"/>
      <w:r w:rsidR="00122E1B" w:rsidRPr="002913E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интернета», </w:t>
      </w:r>
      <w:r w:rsidR="00122E1B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Ученый совет отмечает, что 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Сыктывкарский лесной институт представлен в пространстве Интернет своим официальным сайтом, сайтом Центра дополнительного образования, тематическими ресурсами, среди которых «Лесной образовательный кластер Республики Коми», «Биоэнергетика в Республике </w:t>
      </w:r>
      <w:r w:rsidR="006845D4" w:rsidRPr="002913EC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оми», «Коми</w:t>
      </w:r>
      <w:r w:rsidR="005F6ED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территория чистоты» и др. Также Ученый совет отмечет, что особое внимание уделяется социальным сервисам и службам всемирной паутины. </w:t>
      </w:r>
      <w:r w:rsidR="00D57043" w:rsidRPr="002913EC">
        <w:rPr>
          <w:rFonts w:ascii="Times New Roman" w:hAnsi="Times New Roman"/>
          <w:color w:val="000000" w:themeColor="text1"/>
          <w:sz w:val="24"/>
          <w:szCs w:val="24"/>
        </w:rPr>
        <w:t>Сыктывкарский лесной институт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имеет представительства в </w:t>
      </w:r>
      <w:proofErr w:type="gram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социальных</w:t>
      </w:r>
      <w:proofErr w:type="gram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медиа</w:t>
      </w:r>
      <w:proofErr w:type="spellEnd"/>
      <w:r w:rsidR="006845D4" w:rsidRPr="002913E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ВКонтакте</w:t>
      </w:r>
      <w:proofErr w:type="spell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Facebook</w:t>
      </w:r>
      <w:proofErr w:type="spell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Twitter</w:t>
      </w:r>
      <w:proofErr w:type="spell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Livejournal</w:t>
      </w:r>
      <w:proofErr w:type="spell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Youtube</w:t>
      </w:r>
      <w:proofErr w:type="spellEnd"/>
      <w:r w:rsidR="00D57043" w:rsidRPr="002913EC">
        <w:rPr>
          <w:rFonts w:ascii="Times New Roman" w:hAnsi="Times New Roman"/>
          <w:color w:val="000000" w:themeColor="text1"/>
          <w:sz w:val="24"/>
          <w:szCs w:val="24"/>
        </w:rPr>
        <w:t>, п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ри этом основной акцент делается на сопровождение групп в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соцсети</w:t>
      </w:r>
      <w:proofErr w:type="spell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ВКонтакте</w:t>
      </w:r>
      <w:proofErr w:type="spell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, среди которых официальная группа СЛИ, группы Абитуриент СЛИ, ЦДО и Спортивный клуб Север. </w:t>
      </w:r>
    </w:p>
    <w:p w:rsidR="00CE3255" w:rsidRPr="002913EC" w:rsidRDefault="00D57043" w:rsidP="00CE3255">
      <w:pPr>
        <w:pStyle w:val="11"/>
        <w:tabs>
          <w:tab w:val="left" w:pos="567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3EC">
        <w:rPr>
          <w:rFonts w:ascii="Times New Roman" w:hAnsi="Times New Roman"/>
          <w:color w:val="000000" w:themeColor="text1"/>
          <w:sz w:val="24"/>
          <w:szCs w:val="24"/>
        </w:rPr>
        <w:t>За 20</w:t>
      </w:r>
      <w:r w:rsidR="00076D0D" w:rsidRPr="002913E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="00917C77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(данные на 19 ноября) </w:t>
      </w:r>
      <w:r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сайт Сыктывкарского лесного института 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посетило 4</w:t>
      </w:r>
      <w:r w:rsidR="00076D0D" w:rsidRPr="002913E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тыс. уникальных пользователей, которые просмотрели более </w:t>
      </w:r>
      <w:r w:rsidR="00391705" w:rsidRPr="002913EC">
        <w:rPr>
          <w:rFonts w:ascii="Times New Roman" w:hAnsi="Times New Roman"/>
          <w:color w:val="000000" w:themeColor="text1"/>
          <w:sz w:val="24"/>
          <w:szCs w:val="24"/>
        </w:rPr>
        <w:t>1,3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1705" w:rsidRPr="002913EC">
        <w:rPr>
          <w:rFonts w:ascii="Times New Roman" w:hAnsi="Times New Roman"/>
          <w:color w:val="000000" w:themeColor="text1"/>
          <w:sz w:val="24"/>
          <w:szCs w:val="24"/>
        </w:rPr>
        <w:t>млн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. страниц, за этот же период на ресурсе было опубликовано </w:t>
      </w:r>
      <w:r w:rsidR="008056A6" w:rsidRPr="002913EC">
        <w:rPr>
          <w:rFonts w:ascii="Times New Roman" w:hAnsi="Times New Roman"/>
          <w:color w:val="000000" w:themeColor="text1"/>
          <w:sz w:val="24"/>
          <w:szCs w:val="24"/>
        </w:rPr>
        <w:t>235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новостных материала. Основная группа СЛИ </w:t>
      </w:r>
      <w:proofErr w:type="spellStart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ВКонтакте</w:t>
      </w:r>
      <w:proofErr w:type="spellEnd"/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FF5895" w:rsidRPr="002913EC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F44AFD" w:rsidRPr="002913E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F5895" w:rsidRPr="002913EC">
        <w:rPr>
          <w:rFonts w:ascii="Times New Roman" w:hAnsi="Times New Roman"/>
          <w:color w:val="000000" w:themeColor="text1"/>
          <w:sz w:val="24"/>
          <w:szCs w:val="24"/>
        </w:rPr>
        <w:t>ябрь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2020 года включала более 1</w:t>
      </w:r>
      <w:r w:rsidR="007628DE" w:rsidRPr="002913E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E3255" w:rsidRPr="002913EC">
        <w:rPr>
          <w:rFonts w:ascii="Times New Roman" w:hAnsi="Times New Roman"/>
          <w:color w:val="000000" w:themeColor="text1"/>
          <w:sz w:val="24"/>
          <w:szCs w:val="24"/>
        </w:rPr>
        <w:t>00 участников.</w:t>
      </w:r>
      <w:r w:rsidR="007D364B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Активно развивается группа Центра дополнительного образования вуза в </w:t>
      </w:r>
      <w:r w:rsidR="00FC6564" w:rsidRPr="002913EC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7D364B" w:rsidRPr="002913EC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социальной сети.</w:t>
      </w:r>
    </w:p>
    <w:p w:rsidR="00CE3255" w:rsidRPr="002913EC" w:rsidRDefault="00D57043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Наряду с этим Ученый совет отмечает</w:t>
      </w:r>
      <w:r w:rsidR="00CE3255" w:rsidRPr="002913EC">
        <w:rPr>
          <w:color w:val="000000" w:themeColor="text1"/>
          <w:sz w:val="24"/>
          <w:szCs w:val="24"/>
        </w:rPr>
        <w:t xml:space="preserve"> динамику востребованности интернет ресурсов вуза в период </w:t>
      </w:r>
      <w:proofErr w:type="spellStart"/>
      <w:r w:rsidR="00CE3255" w:rsidRPr="002913EC">
        <w:rPr>
          <w:color w:val="000000" w:themeColor="text1"/>
          <w:sz w:val="24"/>
          <w:szCs w:val="24"/>
        </w:rPr>
        <w:t>коронавирусной</w:t>
      </w:r>
      <w:proofErr w:type="spellEnd"/>
      <w:r w:rsidR="00CE3255" w:rsidRPr="002913EC">
        <w:rPr>
          <w:color w:val="000000" w:themeColor="text1"/>
          <w:sz w:val="24"/>
          <w:szCs w:val="24"/>
        </w:rPr>
        <w:t xml:space="preserve"> инфекции. Число еженедельн</w:t>
      </w:r>
      <w:r w:rsidRPr="002913EC">
        <w:rPr>
          <w:color w:val="000000" w:themeColor="text1"/>
          <w:sz w:val="24"/>
          <w:szCs w:val="24"/>
        </w:rPr>
        <w:t xml:space="preserve">ых визитов на официальный сайт, </w:t>
      </w:r>
      <w:r w:rsidR="00CE3255" w:rsidRPr="002913EC">
        <w:rPr>
          <w:color w:val="000000" w:themeColor="text1"/>
          <w:sz w:val="24"/>
          <w:szCs w:val="24"/>
        </w:rPr>
        <w:t>как часть электронной информационно-образовательной среды СЛИ</w:t>
      </w:r>
      <w:r w:rsidRPr="002913EC">
        <w:rPr>
          <w:color w:val="000000" w:themeColor="text1"/>
          <w:sz w:val="24"/>
          <w:szCs w:val="24"/>
        </w:rPr>
        <w:t>,</w:t>
      </w:r>
      <w:r w:rsidR="00CE3255" w:rsidRPr="002913EC">
        <w:rPr>
          <w:color w:val="000000" w:themeColor="text1"/>
          <w:sz w:val="24"/>
          <w:szCs w:val="24"/>
        </w:rPr>
        <w:t xml:space="preserve"> по сравнению с </w:t>
      </w:r>
      <w:r w:rsidR="003263E5" w:rsidRPr="002913EC">
        <w:rPr>
          <w:color w:val="000000" w:themeColor="text1"/>
          <w:sz w:val="24"/>
          <w:szCs w:val="24"/>
        </w:rPr>
        <w:t>предыдущим годом</w:t>
      </w:r>
      <w:r w:rsidR="00CE3255" w:rsidRPr="002913EC">
        <w:rPr>
          <w:color w:val="000000" w:themeColor="text1"/>
          <w:sz w:val="24"/>
          <w:szCs w:val="24"/>
        </w:rPr>
        <w:t xml:space="preserve"> </w:t>
      </w:r>
      <w:r w:rsidR="005F6ED4">
        <w:rPr>
          <w:color w:val="000000" w:themeColor="text1"/>
          <w:sz w:val="24"/>
          <w:szCs w:val="24"/>
        </w:rPr>
        <w:t>выросло</w:t>
      </w:r>
      <w:r w:rsidR="00CE3255" w:rsidRPr="002913EC">
        <w:rPr>
          <w:color w:val="000000" w:themeColor="text1"/>
          <w:sz w:val="24"/>
          <w:szCs w:val="24"/>
        </w:rPr>
        <w:t xml:space="preserve"> в </w:t>
      </w:r>
      <w:r w:rsidR="003263E5" w:rsidRPr="002913EC">
        <w:rPr>
          <w:color w:val="000000" w:themeColor="text1"/>
          <w:sz w:val="24"/>
          <w:szCs w:val="24"/>
        </w:rPr>
        <w:t>2</w:t>
      </w:r>
      <w:r w:rsidR="005F6ED4">
        <w:rPr>
          <w:color w:val="000000" w:themeColor="text1"/>
          <w:sz w:val="24"/>
          <w:szCs w:val="24"/>
        </w:rPr>
        <w:t>,4</w:t>
      </w:r>
      <w:r w:rsidR="00CE3255" w:rsidRPr="002913EC">
        <w:rPr>
          <w:color w:val="000000" w:themeColor="text1"/>
          <w:sz w:val="24"/>
          <w:szCs w:val="24"/>
        </w:rPr>
        <w:t xml:space="preserve"> раза</w:t>
      </w:r>
      <w:r w:rsidR="003263E5" w:rsidRPr="002913EC">
        <w:rPr>
          <w:color w:val="000000" w:themeColor="text1"/>
          <w:sz w:val="24"/>
          <w:szCs w:val="24"/>
        </w:rPr>
        <w:t xml:space="preserve">, просмотров страниц </w:t>
      </w:r>
      <w:r w:rsidR="005F6ED4">
        <w:rPr>
          <w:color w:val="000000" w:themeColor="text1"/>
          <w:sz w:val="24"/>
          <w:szCs w:val="24"/>
        </w:rPr>
        <w:t>почти в</w:t>
      </w:r>
      <w:r w:rsidR="003263E5" w:rsidRPr="002913EC">
        <w:rPr>
          <w:color w:val="000000" w:themeColor="text1"/>
          <w:sz w:val="24"/>
          <w:szCs w:val="24"/>
        </w:rPr>
        <w:t xml:space="preserve"> 4</w:t>
      </w:r>
      <w:r w:rsidR="005F6ED4">
        <w:rPr>
          <w:color w:val="000000" w:themeColor="text1"/>
          <w:sz w:val="24"/>
          <w:szCs w:val="24"/>
        </w:rPr>
        <w:t> </w:t>
      </w:r>
      <w:r w:rsidR="003263E5" w:rsidRPr="002913EC">
        <w:rPr>
          <w:color w:val="000000" w:themeColor="text1"/>
          <w:sz w:val="24"/>
          <w:szCs w:val="24"/>
        </w:rPr>
        <w:t>раза</w:t>
      </w:r>
      <w:r w:rsidR="00CE3255" w:rsidRPr="002913EC">
        <w:rPr>
          <w:color w:val="000000" w:themeColor="text1"/>
          <w:sz w:val="24"/>
          <w:szCs w:val="24"/>
        </w:rPr>
        <w:t xml:space="preserve">. </w:t>
      </w:r>
      <w:r w:rsidRPr="002913EC">
        <w:rPr>
          <w:color w:val="000000" w:themeColor="text1"/>
          <w:sz w:val="24"/>
          <w:szCs w:val="24"/>
        </w:rPr>
        <w:t xml:space="preserve">Электронная информационно-образовательная среда СЛИ </w:t>
      </w:r>
      <w:r w:rsidR="00CE3255" w:rsidRPr="002913EC">
        <w:rPr>
          <w:color w:val="000000" w:themeColor="text1"/>
          <w:sz w:val="24"/>
          <w:szCs w:val="24"/>
        </w:rPr>
        <w:t>активно модернизируется с целью улучшения предоставления образовательных услуг в дистанционной форме.</w:t>
      </w:r>
    </w:p>
    <w:p w:rsidR="00CE3255" w:rsidRPr="002913EC" w:rsidRDefault="00D57043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Сыктывкарским лесным институтом</w:t>
      </w:r>
      <w:r w:rsidR="00CE3255" w:rsidRPr="002913EC">
        <w:rPr>
          <w:color w:val="000000" w:themeColor="text1"/>
          <w:sz w:val="24"/>
          <w:szCs w:val="24"/>
        </w:rPr>
        <w:t xml:space="preserve"> проводится систематическая работа, направленная на совершенствование информационного сопровождения</w:t>
      </w:r>
      <w:r w:rsidR="0010482A" w:rsidRPr="002913EC">
        <w:rPr>
          <w:color w:val="000000" w:themeColor="text1"/>
          <w:sz w:val="24"/>
          <w:szCs w:val="24"/>
        </w:rPr>
        <w:t xml:space="preserve"> образовательного процесса</w:t>
      </w:r>
      <w:r w:rsidR="00CE3255" w:rsidRPr="002913EC">
        <w:rPr>
          <w:color w:val="000000" w:themeColor="text1"/>
          <w:sz w:val="24"/>
          <w:szCs w:val="24"/>
        </w:rPr>
        <w:t>,</w:t>
      </w:r>
      <w:r w:rsidR="003B1971" w:rsidRPr="002913EC">
        <w:rPr>
          <w:color w:val="000000" w:themeColor="text1"/>
          <w:sz w:val="24"/>
          <w:szCs w:val="24"/>
        </w:rPr>
        <w:t xml:space="preserve"> через внедрение современных </w:t>
      </w:r>
      <w:r w:rsidR="003730B6" w:rsidRPr="002913EC">
        <w:rPr>
          <w:color w:val="000000" w:themeColor="text1"/>
          <w:sz w:val="24"/>
          <w:szCs w:val="24"/>
        </w:rPr>
        <w:t>систем</w:t>
      </w:r>
      <w:r w:rsidR="003B1971" w:rsidRPr="002913EC">
        <w:rPr>
          <w:color w:val="000000" w:themeColor="text1"/>
          <w:sz w:val="24"/>
          <w:szCs w:val="24"/>
        </w:rPr>
        <w:t xml:space="preserve"> видеоконференцсвязи</w:t>
      </w:r>
      <w:r w:rsidR="00CE3255" w:rsidRPr="002913EC">
        <w:rPr>
          <w:color w:val="000000" w:themeColor="text1"/>
          <w:sz w:val="24"/>
          <w:szCs w:val="24"/>
        </w:rPr>
        <w:t>.</w:t>
      </w:r>
      <w:r w:rsidR="00046D61" w:rsidRPr="002913EC">
        <w:rPr>
          <w:color w:val="000000" w:themeColor="text1"/>
          <w:sz w:val="24"/>
          <w:szCs w:val="24"/>
        </w:rPr>
        <w:t xml:space="preserve"> </w:t>
      </w:r>
      <w:r w:rsidR="00674956" w:rsidRPr="002913EC">
        <w:rPr>
          <w:color w:val="000000" w:themeColor="text1"/>
          <w:sz w:val="24"/>
          <w:szCs w:val="24"/>
        </w:rPr>
        <w:t>С начала года н</w:t>
      </w:r>
      <w:r w:rsidR="00046D61" w:rsidRPr="002913EC">
        <w:rPr>
          <w:color w:val="000000" w:themeColor="text1"/>
          <w:sz w:val="24"/>
          <w:szCs w:val="24"/>
        </w:rPr>
        <w:t xml:space="preserve">а сервере </w:t>
      </w:r>
      <w:proofErr w:type="spellStart"/>
      <w:r w:rsidR="00046D61" w:rsidRPr="002913EC">
        <w:rPr>
          <w:color w:val="000000" w:themeColor="text1"/>
          <w:sz w:val="24"/>
          <w:szCs w:val="24"/>
        </w:rPr>
        <w:t>Discord</w:t>
      </w:r>
      <w:proofErr w:type="spellEnd"/>
      <w:r w:rsidR="00046D61" w:rsidRPr="002913EC">
        <w:rPr>
          <w:color w:val="000000" w:themeColor="text1"/>
          <w:sz w:val="24"/>
          <w:szCs w:val="24"/>
        </w:rPr>
        <w:t xml:space="preserve"> СЛИ</w:t>
      </w:r>
      <w:r w:rsidR="00674956" w:rsidRPr="002913EC">
        <w:rPr>
          <w:color w:val="000000" w:themeColor="text1"/>
          <w:sz w:val="24"/>
          <w:szCs w:val="24"/>
        </w:rPr>
        <w:t xml:space="preserve"> в сети Интернет</w:t>
      </w:r>
      <w:r w:rsidR="00046D61" w:rsidRPr="002913EC">
        <w:rPr>
          <w:color w:val="000000" w:themeColor="text1"/>
          <w:sz w:val="24"/>
          <w:szCs w:val="24"/>
        </w:rPr>
        <w:t xml:space="preserve"> было зарегистрировано более</w:t>
      </w:r>
      <w:r w:rsidR="003730B6" w:rsidRPr="002913EC">
        <w:rPr>
          <w:color w:val="000000" w:themeColor="text1"/>
          <w:sz w:val="24"/>
          <w:szCs w:val="24"/>
        </w:rPr>
        <w:t xml:space="preserve"> </w:t>
      </w:r>
      <w:r w:rsidR="00B06E14" w:rsidRPr="002913EC">
        <w:rPr>
          <w:color w:val="000000" w:themeColor="text1"/>
          <w:sz w:val="24"/>
          <w:szCs w:val="24"/>
        </w:rPr>
        <w:t>1400</w:t>
      </w:r>
      <w:r w:rsidR="00674956" w:rsidRPr="002913EC">
        <w:rPr>
          <w:color w:val="000000" w:themeColor="text1"/>
          <w:sz w:val="24"/>
          <w:szCs w:val="24"/>
        </w:rPr>
        <w:t xml:space="preserve"> </w:t>
      </w:r>
      <w:r w:rsidR="003730B6" w:rsidRPr="002913EC">
        <w:rPr>
          <w:color w:val="000000" w:themeColor="text1"/>
          <w:sz w:val="24"/>
          <w:szCs w:val="24"/>
        </w:rPr>
        <w:t>пользователей (студенты, преподаватели, администрация, участники ГЭК)</w:t>
      </w:r>
      <w:r w:rsidR="00674956" w:rsidRPr="002913EC">
        <w:rPr>
          <w:color w:val="000000" w:themeColor="text1"/>
          <w:sz w:val="24"/>
          <w:szCs w:val="24"/>
        </w:rPr>
        <w:t xml:space="preserve">. </w:t>
      </w:r>
      <w:r w:rsidR="00B0414C" w:rsidRPr="002913EC">
        <w:rPr>
          <w:color w:val="000000" w:themeColor="text1"/>
          <w:sz w:val="24"/>
          <w:szCs w:val="24"/>
        </w:rPr>
        <w:t xml:space="preserve">В режим </w:t>
      </w:r>
      <w:proofErr w:type="spellStart"/>
      <w:r w:rsidR="00B0414C" w:rsidRPr="002913EC">
        <w:rPr>
          <w:color w:val="000000" w:themeColor="text1"/>
          <w:sz w:val="24"/>
          <w:szCs w:val="24"/>
        </w:rPr>
        <w:t>онлайн</w:t>
      </w:r>
      <w:proofErr w:type="spellEnd"/>
      <w:r w:rsidR="00B0414C" w:rsidRPr="002913EC">
        <w:rPr>
          <w:color w:val="000000" w:themeColor="text1"/>
          <w:sz w:val="24"/>
          <w:szCs w:val="24"/>
        </w:rPr>
        <w:t xml:space="preserve"> </w:t>
      </w:r>
      <w:r w:rsidR="00674956" w:rsidRPr="002913EC">
        <w:rPr>
          <w:color w:val="000000" w:themeColor="text1"/>
          <w:sz w:val="24"/>
          <w:szCs w:val="24"/>
        </w:rPr>
        <w:t xml:space="preserve">были </w:t>
      </w:r>
      <w:r w:rsidR="00B0414C" w:rsidRPr="002913EC">
        <w:rPr>
          <w:color w:val="000000" w:themeColor="text1"/>
          <w:sz w:val="24"/>
          <w:szCs w:val="24"/>
        </w:rPr>
        <w:t>переведены</w:t>
      </w:r>
      <w:r w:rsidR="00674956" w:rsidRPr="002913EC">
        <w:rPr>
          <w:color w:val="000000" w:themeColor="text1"/>
          <w:sz w:val="24"/>
          <w:szCs w:val="24"/>
        </w:rPr>
        <w:t>: защиты ВКР, лекци</w:t>
      </w:r>
      <w:r w:rsidR="00B0414C" w:rsidRPr="002913EC">
        <w:rPr>
          <w:color w:val="000000" w:themeColor="text1"/>
          <w:sz w:val="24"/>
          <w:szCs w:val="24"/>
        </w:rPr>
        <w:t>и</w:t>
      </w:r>
      <w:r w:rsidR="00674956" w:rsidRPr="002913EC">
        <w:rPr>
          <w:color w:val="000000" w:themeColor="text1"/>
          <w:sz w:val="24"/>
          <w:szCs w:val="24"/>
        </w:rPr>
        <w:t xml:space="preserve">, консультации, конференции, </w:t>
      </w:r>
      <w:r w:rsidR="003730B6" w:rsidRPr="002913EC">
        <w:rPr>
          <w:color w:val="000000" w:themeColor="text1"/>
          <w:sz w:val="24"/>
          <w:szCs w:val="24"/>
        </w:rPr>
        <w:t>совещания</w:t>
      </w:r>
      <w:r w:rsidR="00674956" w:rsidRPr="002913EC">
        <w:rPr>
          <w:color w:val="000000" w:themeColor="text1"/>
          <w:sz w:val="24"/>
          <w:szCs w:val="24"/>
        </w:rPr>
        <w:t xml:space="preserve"> и т.д</w:t>
      </w:r>
      <w:r w:rsidR="003730B6" w:rsidRPr="002913EC">
        <w:rPr>
          <w:color w:val="000000" w:themeColor="text1"/>
          <w:sz w:val="24"/>
          <w:szCs w:val="24"/>
        </w:rPr>
        <w:t>.</w:t>
      </w:r>
      <w:r w:rsidR="00162B72" w:rsidRPr="002913EC">
        <w:rPr>
          <w:color w:val="000000" w:themeColor="text1"/>
          <w:sz w:val="24"/>
          <w:szCs w:val="24"/>
        </w:rPr>
        <w:t xml:space="preserve"> </w:t>
      </w:r>
      <w:r w:rsidR="00CA3173" w:rsidRPr="002913EC">
        <w:rPr>
          <w:color w:val="000000" w:themeColor="text1"/>
          <w:sz w:val="24"/>
          <w:szCs w:val="24"/>
        </w:rPr>
        <w:t>В</w:t>
      </w:r>
      <w:r w:rsidR="00162B72" w:rsidRPr="002913EC">
        <w:rPr>
          <w:color w:val="000000" w:themeColor="text1"/>
          <w:sz w:val="24"/>
          <w:szCs w:val="24"/>
        </w:rPr>
        <w:t xml:space="preserve"> работе </w:t>
      </w:r>
      <w:r w:rsidR="00CA3173" w:rsidRPr="002913EC">
        <w:rPr>
          <w:color w:val="000000" w:themeColor="text1"/>
          <w:sz w:val="24"/>
          <w:szCs w:val="24"/>
        </w:rPr>
        <w:t xml:space="preserve">также </w:t>
      </w:r>
      <w:r w:rsidR="00162B72" w:rsidRPr="002913EC">
        <w:rPr>
          <w:color w:val="000000" w:themeColor="text1"/>
          <w:sz w:val="24"/>
          <w:szCs w:val="24"/>
        </w:rPr>
        <w:t>активно использовались другие системы видеоконференцсвязи (</w:t>
      </w:r>
      <w:r w:rsidR="00162B72" w:rsidRPr="002913EC">
        <w:rPr>
          <w:color w:val="000000" w:themeColor="text1"/>
          <w:sz w:val="24"/>
          <w:szCs w:val="24"/>
          <w:lang w:val="en-US"/>
        </w:rPr>
        <w:t>Zoom</w:t>
      </w:r>
      <w:r w:rsidR="00162B72" w:rsidRPr="002913EC">
        <w:rPr>
          <w:color w:val="000000" w:themeColor="text1"/>
          <w:sz w:val="24"/>
          <w:szCs w:val="24"/>
        </w:rPr>
        <w:t xml:space="preserve">, </w:t>
      </w:r>
      <w:r w:rsidR="00162B72" w:rsidRPr="002913EC">
        <w:rPr>
          <w:color w:val="000000" w:themeColor="text1"/>
          <w:sz w:val="24"/>
          <w:szCs w:val="24"/>
          <w:lang w:val="en-US"/>
        </w:rPr>
        <w:t>Microsoft</w:t>
      </w:r>
      <w:r w:rsidR="00162B72" w:rsidRPr="002913EC">
        <w:rPr>
          <w:color w:val="000000" w:themeColor="text1"/>
          <w:sz w:val="24"/>
          <w:szCs w:val="24"/>
        </w:rPr>
        <w:t xml:space="preserve"> </w:t>
      </w:r>
      <w:r w:rsidR="00162B72" w:rsidRPr="002913EC">
        <w:rPr>
          <w:color w:val="000000" w:themeColor="text1"/>
          <w:sz w:val="24"/>
          <w:szCs w:val="24"/>
          <w:lang w:val="en-US"/>
        </w:rPr>
        <w:t>Teams</w:t>
      </w:r>
      <w:r w:rsidR="00162B72" w:rsidRPr="002913EC">
        <w:rPr>
          <w:color w:val="000000" w:themeColor="text1"/>
          <w:sz w:val="24"/>
          <w:szCs w:val="24"/>
        </w:rPr>
        <w:t xml:space="preserve">, </w:t>
      </w:r>
      <w:r w:rsidR="00162B72" w:rsidRPr="002913EC">
        <w:rPr>
          <w:color w:val="000000" w:themeColor="text1"/>
          <w:sz w:val="24"/>
          <w:szCs w:val="24"/>
          <w:lang w:val="en-US"/>
        </w:rPr>
        <w:t>Skype</w:t>
      </w:r>
      <w:r w:rsidR="00162B72" w:rsidRPr="002913EC">
        <w:rPr>
          <w:color w:val="000000" w:themeColor="text1"/>
          <w:sz w:val="24"/>
          <w:szCs w:val="24"/>
        </w:rPr>
        <w:t xml:space="preserve">, </w:t>
      </w:r>
      <w:proofErr w:type="spellStart"/>
      <w:r w:rsidR="00162B72" w:rsidRPr="002913EC">
        <w:rPr>
          <w:color w:val="000000" w:themeColor="text1"/>
          <w:sz w:val="24"/>
          <w:szCs w:val="24"/>
          <w:lang w:val="en-US"/>
        </w:rPr>
        <w:t>BigBlueButton</w:t>
      </w:r>
      <w:proofErr w:type="spellEnd"/>
      <w:r w:rsidR="00162B72" w:rsidRPr="002913EC">
        <w:rPr>
          <w:color w:val="000000" w:themeColor="text1"/>
          <w:sz w:val="24"/>
          <w:szCs w:val="24"/>
        </w:rPr>
        <w:t>).</w:t>
      </w:r>
    </w:p>
    <w:p w:rsidR="008712D8" w:rsidRPr="002913EC" w:rsidRDefault="008712D8" w:rsidP="008712D8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В период сложной эпидемиологической ситуации, в том числе по рекомендации Министерства науки и высшего образования Российской Федерации на официальн</w:t>
      </w:r>
      <w:r w:rsidR="00800229" w:rsidRPr="002913EC">
        <w:rPr>
          <w:color w:val="000000" w:themeColor="text1"/>
          <w:sz w:val="24"/>
          <w:szCs w:val="24"/>
        </w:rPr>
        <w:t>ом сайт</w:t>
      </w:r>
      <w:r w:rsidR="00987070" w:rsidRPr="002913EC">
        <w:rPr>
          <w:color w:val="000000" w:themeColor="text1"/>
          <w:sz w:val="24"/>
          <w:szCs w:val="24"/>
        </w:rPr>
        <w:t>е</w:t>
      </w:r>
      <w:r w:rsidR="005F6ED4">
        <w:rPr>
          <w:color w:val="000000" w:themeColor="text1"/>
          <w:sz w:val="24"/>
          <w:szCs w:val="24"/>
        </w:rPr>
        <w:t xml:space="preserve"> СЛИ был</w:t>
      </w:r>
      <w:r w:rsidR="00800229" w:rsidRPr="002913EC">
        <w:rPr>
          <w:color w:val="000000" w:themeColor="text1"/>
          <w:sz w:val="24"/>
          <w:szCs w:val="24"/>
        </w:rPr>
        <w:t xml:space="preserve"> реализован </w:t>
      </w:r>
      <w:r w:rsidRPr="002913EC">
        <w:rPr>
          <w:color w:val="000000" w:themeColor="text1"/>
          <w:sz w:val="24"/>
          <w:szCs w:val="24"/>
        </w:rPr>
        <w:t xml:space="preserve">функционал </w:t>
      </w:r>
      <w:r w:rsidR="00800229" w:rsidRPr="002913EC">
        <w:rPr>
          <w:color w:val="000000" w:themeColor="text1"/>
          <w:sz w:val="24"/>
          <w:szCs w:val="24"/>
        </w:rPr>
        <w:t>«Личного кабинета абитуриента»</w:t>
      </w:r>
      <w:r w:rsidRPr="002913EC">
        <w:rPr>
          <w:color w:val="000000" w:themeColor="text1"/>
          <w:sz w:val="24"/>
          <w:szCs w:val="24"/>
        </w:rPr>
        <w:t xml:space="preserve">. </w:t>
      </w:r>
      <w:r w:rsidR="00800229" w:rsidRPr="002913EC">
        <w:rPr>
          <w:color w:val="000000" w:themeColor="text1"/>
          <w:sz w:val="24"/>
          <w:szCs w:val="24"/>
        </w:rPr>
        <w:t>Чере</w:t>
      </w:r>
      <w:r w:rsidR="00987070" w:rsidRPr="002913EC">
        <w:rPr>
          <w:color w:val="000000" w:themeColor="text1"/>
          <w:sz w:val="24"/>
          <w:szCs w:val="24"/>
        </w:rPr>
        <w:t>з</w:t>
      </w:r>
      <w:r w:rsidR="00800229" w:rsidRPr="002913EC">
        <w:rPr>
          <w:color w:val="000000" w:themeColor="text1"/>
          <w:sz w:val="24"/>
          <w:szCs w:val="24"/>
        </w:rPr>
        <w:t xml:space="preserve"> д</w:t>
      </w:r>
      <w:r w:rsidRPr="002913EC">
        <w:rPr>
          <w:color w:val="000000" w:themeColor="text1"/>
          <w:sz w:val="24"/>
          <w:szCs w:val="24"/>
        </w:rPr>
        <w:t xml:space="preserve">анный </w:t>
      </w:r>
      <w:r w:rsidR="00987070" w:rsidRPr="002913EC">
        <w:rPr>
          <w:color w:val="000000" w:themeColor="text1"/>
          <w:sz w:val="24"/>
          <w:szCs w:val="24"/>
        </w:rPr>
        <w:t xml:space="preserve">сервис </w:t>
      </w:r>
      <w:r w:rsidR="003965B6" w:rsidRPr="002913EC">
        <w:rPr>
          <w:color w:val="000000" w:themeColor="text1"/>
          <w:sz w:val="24"/>
          <w:szCs w:val="24"/>
        </w:rPr>
        <w:t>в период приемной к</w:t>
      </w:r>
      <w:r w:rsidR="00D8692C" w:rsidRPr="002913EC">
        <w:rPr>
          <w:color w:val="000000" w:themeColor="text1"/>
          <w:sz w:val="24"/>
          <w:szCs w:val="24"/>
        </w:rPr>
        <w:t>а</w:t>
      </w:r>
      <w:r w:rsidR="003965B6" w:rsidRPr="002913EC">
        <w:rPr>
          <w:color w:val="000000" w:themeColor="text1"/>
          <w:sz w:val="24"/>
          <w:szCs w:val="24"/>
        </w:rPr>
        <w:t xml:space="preserve">мпании 2020 года было </w:t>
      </w:r>
      <w:r w:rsidR="00800229" w:rsidRPr="002913EC">
        <w:rPr>
          <w:color w:val="000000" w:themeColor="text1"/>
          <w:sz w:val="24"/>
          <w:szCs w:val="24"/>
        </w:rPr>
        <w:t>получено 620 заявлений</w:t>
      </w:r>
      <w:r w:rsidR="003965B6" w:rsidRPr="002913EC">
        <w:rPr>
          <w:color w:val="000000" w:themeColor="text1"/>
          <w:sz w:val="24"/>
          <w:szCs w:val="24"/>
        </w:rPr>
        <w:t xml:space="preserve"> на поступление</w:t>
      </w:r>
      <w:r w:rsidRPr="002913EC">
        <w:rPr>
          <w:color w:val="000000" w:themeColor="text1"/>
          <w:sz w:val="24"/>
          <w:szCs w:val="24"/>
        </w:rPr>
        <w:t>.</w:t>
      </w:r>
      <w:r w:rsidR="003965B6" w:rsidRPr="002913EC">
        <w:rPr>
          <w:color w:val="000000" w:themeColor="text1"/>
          <w:sz w:val="24"/>
          <w:szCs w:val="24"/>
        </w:rPr>
        <w:t xml:space="preserve"> </w:t>
      </w:r>
      <w:r w:rsidR="0095523B" w:rsidRPr="002913EC">
        <w:rPr>
          <w:color w:val="000000" w:themeColor="text1"/>
          <w:sz w:val="24"/>
          <w:szCs w:val="24"/>
        </w:rPr>
        <w:t xml:space="preserve">По итогам работы </w:t>
      </w:r>
      <w:r w:rsidR="00D870EF" w:rsidRPr="002913EC">
        <w:rPr>
          <w:color w:val="000000" w:themeColor="text1"/>
          <w:sz w:val="24"/>
          <w:szCs w:val="24"/>
        </w:rPr>
        <w:t>принято решение о развити</w:t>
      </w:r>
      <w:r w:rsidR="00BD48B3" w:rsidRPr="002913EC">
        <w:rPr>
          <w:color w:val="000000" w:themeColor="text1"/>
          <w:sz w:val="24"/>
          <w:szCs w:val="24"/>
        </w:rPr>
        <w:t>и</w:t>
      </w:r>
      <w:r w:rsidR="00D870EF" w:rsidRPr="002913EC">
        <w:rPr>
          <w:color w:val="000000" w:themeColor="text1"/>
          <w:sz w:val="24"/>
          <w:szCs w:val="24"/>
        </w:rPr>
        <w:t xml:space="preserve"> функционала кабинета в виде отдельного интернет ресурса.</w:t>
      </w:r>
    </w:p>
    <w:p w:rsidR="00CE3255" w:rsidRPr="002913EC" w:rsidRDefault="00CE3255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 xml:space="preserve">Более </w:t>
      </w:r>
      <w:r w:rsidR="00482EBB" w:rsidRPr="002913EC">
        <w:rPr>
          <w:color w:val="000000" w:themeColor="text1"/>
          <w:sz w:val="24"/>
          <w:szCs w:val="24"/>
        </w:rPr>
        <w:t>трех</w:t>
      </w:r>
      <w:r w:rsidRPr="002913EC">
        <w:rPr>
          <w:color w:val="000000" w:themeColor="text1"/>
          <w:sz w:val="24"/>
          <w:szCs w:val="24"/>
        </w:rPr>
        <w:t xml:space="preserve"> лет в период </w:t>
      </w:r>
      <w:r w:rsidR="006845D4" w:rsidRPr="002913EC">
        <w:rPr>
          <w:color w:val="000000" w:themeColor="text1"/>
          <w:sz w:val="24"/>
          <w:szCs w:val="24"/>
        </w:rPr>
        <w:t>приемной</w:t>
      </w:r>
      <w:r w:rsidRPr="002913EC">
        <w:rPr>
          <w:color w:val="000000" w:themeColor="text1"/>
          <w:sz w:val="24"/>
          <w:szCs w:val="24"/>
        </w:rPr>
        <w:t xml:space="preserve"> кампании СЛИ использует возможности контекстной и </w:t>
      </w:r>
      <w:proofErr w:type="spellStart"/>
      <w:r w:rsidRPr="002913EC">
        <w:rPr>
          <w:color w:val="000000" w:themeColor="text1"/>
          <w:sz w:val="24"/>
          <w:szCs w:val="24"/>
        </w:rPr>
        <w:t>таргетированной</w:t>
      </w:r>
      <w:proofErr w:type="spellEnd"/>
      <w:r w:rsidRPr="002913EC">
        <w:rPr>
          <w:color w:val="000000" w:themeColor="text1"/>
          <w:sz w:val="24"/>
          <w:szCs w:val="24"/>
        </w:rPr>
        <w:t xml:space="preserve"> интернет рекламы для продвижения своих образовательных услуг среди населения</w:t>
      </w:r>
      <w:r w:rsidR="00D57043" w:rsidRPr="002913EC">
        <w:rPr>
          <w:color w:val="000000" w:themeColor="text1"/>
          <w:sz w:val="24"/>
          <w:szCs w:val="24"/>
        </w:rPr>
        <w:t>, только з</w:t>
      </w:r>
      <w:r w:rsidRPr="002913EC">
        <w:rPr>
          <w:color w:val="000000" w:themeColor="text1"/>
          <w:sz w:val="24"/>
          <w:szCs w:val="24"/>
        </w:rPr>
        <w:t xml:space="preserve">а этот период рекламные объявления в </w:t>
      </w:r>
      <w:proofErr w:type="spellStart"/>
      <w:r w:rsidR="00D57043" w:rsidRPr="002913EC">
        <w:rPr>
          <w:color w:val="000000" w:themeColor="text1"/>
          <w:sz w:val="24"/>
          <w:szCs w:val="24"/>
        </w:rPr>
        <w:t>соцсети</w:t>
      </w:r>
      <w:proofErr w:type="spellEnd"/>
      <w:r w:rsidR="00D57043" w:rsidRPr="002913EC">
        <w:rPr>
          <w:color w:val="000000" w:themeColor="text1"/>
          <w:sz w:val="24"/>
          <w:szCs w:val="24"/>
        </w:rPr>
        <w:t xml:space="preserve"> </w:t>
      </w:r>
      <w:proofErr w:type="spellStart"/>
      <w:r w:rsidR="00D57043" w:rsidRPr="002913EC">
        <w:rPr>
          <w:color w:val="000000" w:themeColor="text1"/>
          <w:sz w:val="24"/>
          <w:szCs w:val="24"/>
        </w:rPr>
        <w:t>ВКонтакте</w:t>
      </w:r>
      <w:proofErr w:type="spellEnd"/>
      <w:r w:rsidR="00D57043" w:rsidRPr="002913EC">
        <w:rPr>
          <w:color w:val="000000" w:themeColor="text1"/>
          <w:sz w:val="24"/>
          <w:szCs w:val="24"/>
        </w:rPr>
        <w:t xml:space="preserve"> увидели более</w:t>
      </w:r>
      <w:r w:rsidRPr="002913EC">
        <w:rPr>
          <w:color w:val="000000" w:themeColor="text1"/>
          <w:sz w:val="24"/>
          <w:szCs w:val="24"/>
        </w:rPr>
        <w:t xml:space="preserve"> </w:t>
      </w:r>
      <w:r w:rsidR="008F343A" w:rsidRPr="002913EC">
        <w:rPr>
          <w:color w:val="000000" w:themeColor="text1"/>
          <w:sz w:val="24"/>
          <w:szCs w:val="24"/>
        </w:rPr>
        <w:t>1,4</w:t>
      </w:r>
      <w:r w:rsidRPr="002913EC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A5772" w:rsidRPr="002913EC">
        <w:rPr>
          <w:color w:val="000000" w:themeColor="text1"/>
          <w:sz w:val="24"/>
          <w:szCs w:val="24"/>
        </w:rPr>
        <w:t>млн</w:t>
      </w:r>
      <w:proofErr w:type="spellEnd"/>
      <w:proofErr w:type="gramEnd"/>
      <w:r w:rsidRPr="002913EC">
        <w:rPr>
          <w:color w:val="000000" w:themeColor="text1"/>
          <w:sz w:val="24"/>
          <w:szCs w:val="24"/>
        </w:rPr>
        <w:t xml:space="preserve"> человек из Республики Коми и </w:t>
      </w:r>
      <w:r w:rsidR="005F6ED4">
        <w:rPr>
          <w:color w:val="000000" w:themeColor="text1"/>
          <w:sz w:val="24"/>
          <w:szCs w:val="24"/>
        </w:rPr>
        <w:t>близлежащих областей</w:t>
      </w:r>
      <w:r w:rsidR="00D57043" w:rsidRPr="002913EC">
        <w:rPr>
          <w:color w:val="000000" w:themeColor="text1"/>
          <w:sz w:val="24"/>
          <w:szCs w:val="24"/>
        </w:rPr>
        <w:t xml:space="preserve"> и регионов</w:t>
      </w:r>
      <w:r w:rsidRPr="002913EC">
        <w:rPr>
          <w:color w:val="000000" w:themeColor="text1"/>
          <w:sz w:val="24"/>
          <w:szCs w:val="24"/>
        </w:rPr>
        <w:t xml:space="preserve">, и </w:t>
      </w:r>
      <w:r w:rsidR="00EA5772" w:rsidRPr="002913EC">
        <w:rPr>
          <w:color w:val="000000" w:themeColor="text1"/>
          <w:sz w:val="24"/>
          <w:szCs w:val="24"/>
        </w:rPr>
        <w:t>11</w:t>
      </w:r>
      <w:r w:rsidRPr="002913EC">
        <w:rPr>
          <w:color w:val="000000" w:themeColor="text1"/>
          <w:sz w:val="24"/>
          <w:szCs w:val="24"/>
        </w:rPr>
        <w:t>,</w:t>
      </w:r>
      <w:r w:rsidR="00EA5772" w:rsidRPr="002913EC">
        <w:rPr>
          <w:color w:val="000000" w:themeColor="text1"/>
          <w:sz w:val="24"/>
          <w:szCs w:val="24"/>
        </w:rPr>
        <w:t>3</w:t>
      </w:r>
      <w:r w:rsidRPr="002913EC">
        <w:rPr>
          <w:color w:val="000000" w:themeColor="text1"/>
          <w:sz w:val="24"/>
          <w:szCs w:val="24"/>
        </w:rPr>
        <w:t xml:space="preserve"> тыс. из них отреагировали на предложение </w:t>
      </w:r>
      <w:r w:rsidR="00D57043" w:rsidRPr="002913EC">
        <w:rPr>
          <w:color w:val="000000" w:themeColor="text1"/>
          <w:sz w:val="24"/>
          <w:szCs w:val="24"/>
        </w:rPr>
        <w:t>СЛИ</w:t>
      </w:r>
      <w:r w:rsidRPr="002913EC">
        <w:rPr>
          <w:color w:val="000000" w:themeColor="text1"/>
          <w:sz w:val="24"/>
          <w:szCs w:val="24"/>
        </w:rPr>
        <w:t>.</w:t>
      </w:r>
      <w:r w:rsidR="00AC4B2E" w:rsidRPr="002913EC">
        <w:rPr>
          <w:color w:val="000000" w:themeColor="text1"/>
          <w:sz w:val="24"/>
          <w:szCs w:val="24"/>
        </w:rPr>
        <w:t xml:space="preserve"> В 2020 году </w:t>
      </w:r>
      <w:r w:rsidR="003A27CF" w:rsidRPr="002913EC">
        <w:rPr>
          <w:color w:val="000000" w:themeColor="text1"/>
          <w:sz w:val="24"/>
          <w:szCs w:val="24"/>
        </w:rPr>
        <w:t>вузом впервые был</w:t>
      </w:r>
      <w:r w:rsidR="002B1A9B" w:rsidRPr="002913EC">
        <w:rPr>
          <w:color w:val="000000" w:themeColor="text1"/>
          <w:sz w:val="24"/>
          <w:szCs w:val="24"/>
        </w:rPr>
        <w:t>а использована</w:t>
      </w:r>
      <w:r w:rsidR="003A27CF" w:rsidRPr="002913EC">
        <w:rPr>
          <w:color w:val="000000" w:themeColor="text1"/>
          <w:sz w:val="24"/>
          <w:szCs w:val="24"/>
        </w:rPr>
        <w:t xml:space="preserve"> </w:t>
      </w:r>
      <w:proofErr w:type="spellStart"/>
      <w:r w:rsidR="002B1A9B" w:rsidRPr="002913EC">
        <w:rPr>
          <w:color w:val="000000" w:themeColor="text1"/>
          <w:sz w:val="24"/>
          <w:szCs w:val="24"/>
        </w:rPr>
        <w:t>т</w:t>
      </w:r>
      <w:r w:rsidR="00AC4B2E" w:rsidRPr="002913EC">
        <w:rPr>
          <w:color w:val="000000" w:themeColor="text1"/>
          <w:sz w:val="24"/>
          <w:szCs w:val="24"/>
        </w:rPr>
        <w:t>аргетированн</w:t>
      </w:r>
      <w:r w:rsidR="002B1A9B" w:rsidRPr="002913EC">
        <w:rPr>
          <w:color w:val="000000" w:themeColor="text1"/>
          <w:sz w:val="24"/>
          <w:szCs w:val="24"/>
        </w:rPr>
        <w:t>ая</w:t>
      </w:r>
      <w:proofErr w:type="spellEnd"/>
      <w:r w:rsidR="00AC4B2E" w:rsidRPr="002913EC">
        <w:rPr>
          <w:color w:val="000000" w:themeColor="text1"/>
          <w:sz w:val="24"/>
          <w:szCs w:val="24"/>
        </w:rPr>
        <w:t xml:space="preserve"> реклам</w:t>
      </w:r>
      <w:r w:rsidR="002B1A9B" w:rsidRPr="002913EC">
        <w:rPr>
          <w:color w:val="000000" w:themeColor="text1"/>
          <w:sz w:val="24"/>
          <w:szCs w:val="24"/>
        </w:rPr>
        <w:t>а в</w:t>
      </w:r>
      <w:r w:rsidR="003A27CF" w:rsidRPr="002913EC">
        <w:rPr>
          <w:color w:val="000000" w:themeColor="text1"/>
          <w:sz w:val="24"/>
          <w:szCs w:val="24"/>
        </w:rPr>
        <w:t xml:space="preserve"> социальной сети «Одноклассники»</w:t>
      </w:r>
      <w:r w:rsidR="002B1A9B" w:rsidRPr="002913EC">
        <w:rPr>
          <w:color w:val="000000" w:themeColor="text1"/>
          <w:sz w:val="24"/>
          <w:szCs w:val="24"/>
        </w:rPr>
        <w:t xml:space="preserve">, и реклама курсов ЦДО в социальной сети </w:t>
      </w:r>
      <w:proofErr w:type="spellStart"/>
      <w:r w:rsidR="002B1A9B" w:rsidRPr="002913EC">
        <w:rPr>
          <w:color w:val="000000" w:themeColor="text1"/>
          <w:sz w:val="24"/>
          <w:szCs w:val="24"/>
        </w:rPr>
        <w:t>ВКонтакте</w:t>
      </w:r>
      <w:proofErr w:type="spellEnd"/>
      <w:r w:rsidR="002B1A9B" w:rsidRPr="002913EC">
        <w:rPr>
          <w:color w:val="000000" w:themeColor="text1"/>
          <w:sz w:val="24"/>
          <w:szCs w:val="24"/>
        </w:rPr>
        <w:t>.</w:t>
      </w:r>
      <w:r w:rsidR="00AC4B2E" w:rsidRPr="002913EC">
        <w:rPr>
          <w:color w:val="000000" w:themeColor="text1"/>
          <w:sz w:val="24"/>
          <w:szCs w:val="24"/>
        </w:rPr>
        <w:t xml:space="preserve"> </w:t>
      </w:r>
    </w:p>
    <w:p w:rsidR="00CE3255" w:rsidRPr="002913EC" w:rsidRDefault="00CE3255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lastRenderedPageBreak/>
        <w:t xml:space="preserve">Активно используются механизмы бесплатного оповещения о деятельности </w:t>
      </w:r>
      <w:r w:rsidR="00C304EC" w:rsidRPr="002913EC">
        <w:rPr>
          <w:color w:val="000000" w:themeColor="text1"/>
          <w:sz w:val="24"/>
          <w:szCs w:val="24"/>
        </w:rPr>
        <w:t>Сыктывкарского л</w:t>
      </w:r>
      <w:r w:rsidRPr="002913EC">
        <w:rPr>
          <w:color w:val="000000" w:themeColor="text1"/>
          <w:sz w:val="24"/>
          <w:szCs w:val="24"/>
        </w:rPr>
        <w:t xml:space="preserve">есного института. Регулярно обновляется информация в системе </w:t>
      </w:r>
      <w:proofErr w:type="spellStart"/>
      <w:r w:rsidRPr="002913EC">
        <w:rPr>
          <w:color w:val="000000" w:themeColor="text1"/>
          <w:sz w:val="24"/>
          <w:szCs w:val="24"/>
        </w:rPr>
        <w:t>Яндекс</w:t>
      </w:r>
      <w:proofErr w:type="gramStart"/>
      <w:r w:rsidRPr="002913EC">
        <w:rPr>
          <w:color w:val="000000" w:themeColor="text1"/>
          <w:sz w:val="24"/>
          <w:szCs w:val="24"/>
        </w:rPr>
        <w:t>.С</w:t>
      </w:r>
      <w:proofErr w:type="gramEnd"/>
      <w:r w:rsidRPr="002913EC">
        <w:rPr>
          <w:color w:val="000000" w:themeColor="text1"/>
          <w:sz w:val="24"/>
          <w:szCs w:val="24"/>
        </w:rPr>
        <w:t>правочник</w:t>
      </w:r>
      <w:proofErr w:type="spellEnd"/>
      <w:r w:rsidRPr="002913EC">
        <w:rPr>
          <w:color w:val="000000" w:themeColor="text1"/>
          <w:sz w:val="24"/>
          <w:szCs w:val="24"/>
        </w:rPr>
        <w:t xml:space="preserve"> и </w:t>
      </w:r>
      <w:proofErr w:type="spellStart"/>
      <w:r w:rsidRPr="002913EC">
        <w:rPr>
          <w:color w:val="000000" w:themeColor="text1"/>
          <w:sz w:val="24"/>
          <w:szCs w:val="24"/>
        </w:rPr>
        <w:t>Яндекс.Карты</w:t>
      </w:r>
      <w:proofErr w:type="spellEnd"/>
      <w:r w:rsidRPr="002913EC">
        <w:rPr>
          <w:color w:val="000000" w:themeColor="text1"/>
          <w:sz w:val="24"/>
          <w:szCs w:val="24"/>
        </w:rPr>
        <w:t xml:space="preserve">, актуализируются данные на странице СЛИ в Википедии. В 2020 году впервые применялись возможности сервиса </w:t>
      </w:r>
      <w:proofErr w:type="spellStart"/>
      <w:r w:rsidRPr="002913EC">
        <w:rPr>
          <w:color w:val="000000" w:themeColor="text1"/>
          <w:sz w:val="24"/>
          <w:szCs w:val="24"/>
        </w:rPr>
        <w:t>Яндекс</w:t>
      </w:r>
      <w:proofErr w:type="gramStart"/>
      <w:r w:rsidRPr="002913EC">
        <w:rPr>
          <w:color w:val="000000" w:themeColor="text1"/>
          <w:sz w:val="24"/>
          <w:szCs w:val="24"/>
        </w:rPr>
        <w:t>.Р</w:t>
      </w:r>
      <w:proofErr w:type="gramEnd"/>
      <w:r w:rsidRPr="002913EC">
        <w:rPr>
          <w:color w:val="000000" w:themeColor="text1"/>
          <w:sz w:val="24"/>
          <w:szCs w:val="24"/>
        </w:rPr>
        <w:t>айон</w:t>
      </w:r>
      <w:proofErr w:type="spellEnd"/>
      <w:r w:rsidRPr="002913EC">
        <w:rPr>
          <w:color w:val="000000" w:themeColor="text1"/>
          <w:sz w:val="24"/>
          <w:szCs w:val="24"/>
        </w:rPr>
        <w:t>, как для прямого продвижения услуг СЛИ, так и для информирования населения об особенностях приема в технические вузы</w:t>
      </w:r>
      <w:r w:rsidR="00BA69E1" w:rsidRPr="002913EC">
        <w:rPr>
          <w:color w:val="000000" w:themeColor="text1"/>
          <w:sz w:val="24"/>
          <w:szCs w:val="24"/>
        </w:rPr>
        <w:t>, использ</w:t>
      </w:r>
      <w:r w:rsidR="00DF67AA" w:rsidRPr="002913EC">
        <w:rPr>
          <w:color w:val="000000" w:themeColor="text1"/>
          <w:sz w:val="24"/>
          <w:szCs w:val="24"/>
        </w:rPr>
        <w:t>овались</w:t>
      </w:r>
      <w:r w:rsidR="00BA69E1" w:rsidRPr="002913EC">
        <w:rPr>
          <w:color w:val="000000" w:themeColor="text1"/>
          <w:sz w:val="24"/>
          <w:szCs w:val="24"/>
        </w:rPr>
        <w:t xml:space="preserve"> новостные рассылки </w:t>
      </w:r>
      <w:r w:rsidR="00917FA7" w:rsidRPr="002913EC">
        <w:rPr>
          <w:color w:val="000000" w:themeColor="text1"/>
          <w:sz w:val="24"/>
          <w:szCs w:val="24"/>
        </w:rPr>
        <w:t>п</w:t>
      </w:r>
      <w:r w:rsidR="00BA69E1" w:rsidRPr="002913EC">
        <w:rPr>
          <w:color w:val="000000" w:themeColor="text1"/>
          <w:sz w:val="24"/>
          <w:szCs w:val="24"/>
        </w:rPr>
        <w:t>о тематическим группа</w:t>
      </w:r>
      <w:r w:rsidR="00917FA7" w:rsidRPr="002913EC">
        <w:rPr>
          <w:color w:val="000000" w:themeColor="text1"/>
          <w:sz w:val="24"/>
          <w:szCs w:val="24"/>
        </w:rPr>
        <w:t>м</w:t>
      </w:r>
      <w:r w:rsidR="00BA69E1" w:rsidRPr="002913EC">
        <w:rPr>
          <w:color w:val="000000" w:themeColor="text1"/>
          <w:sz w:val="24"/>
          <w:szCs w:val="24"/>
        </w:rPr>
        <w:t xml:space="preserve"> в социальной сети </w:t>
      </w:r>
      <w:proofErr w:type="spellStart"/>
      <w:r w:rsidR="00BA69E1" w:rsidRPr="002913EC">
        <w:rPr>
          <w:color w:val="000000" w:themeColor="text1"/>
          <w:sz w:val="24"/>
          <w:szCs w:val="24"/>
        </w:rPr>
        <w:t>ВКонтакте</w:t>
      </w:r>
      <w:proofErr w:type="spellEnd"/>
      <w:r w:rsidR="00BA69E1" w:rsidRPr="002913EC">
        <w:rPr>
          <w:color w:val="000000" w:themeColor="text1"/>
          <w:sz w:val="24"/>
          <w:szCs w:val="24"/>
        </w:rPr>
        <w:t xml:space="preserve">. </w:t>
      </w:r>
    </w:p>
    <w:p w:rsidR="00CE3255" w:rsidRPr="002913EC" w:rsidRDefault="005F6ED4" w:rsidP="00CE3255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Получил свое развитие Youtube-</w:t>
      </w:r>
      <w:r w:rsidR="00CE3255" w:rsidRPr="002913EC">
        <w:rPr>
          <w:color w:val="000000" w:themeColor="text1"/>
          <w:sz w:val="24"/>
          <w:szCs w:val="24"/>
        </w:rPr>
        <w:t xml:space="preserve">канал вуза. </w:t>
      </w:r>
      <w:r w:rsidR="00D048AD" w:rsidRPr="002913EC">
        <w:rPr>
          <w:color w:val="000000" w:themeColor="text1"/>
          <w:sz w:val="24"/>
          <w:szCs w:val="24"/>
        </w:rPr>
        <w:t>Сервис</w:t>
      </w:r>
      <w:r w:rsidR="00CE3255" w:rsidRPr="002913EC">
        <w:rPr>
          <w:color w:val="000000" w:themeColor="text1"/>
          <w:sz w:val="24"/>
          <w:szCs w:val="24"/>
        </w:rPr>
        <w:t xml:space="preserve"> применялся для размещения </w:t>
      </w:r>
      <w:r w:rsidR="004A228D" w:rsidRPr="002913EC">
        <w:rPr>
          <w:color w:val="000000" w:themeColor="text1"/>
          <w:sz w:val="24"/>
          <w:szCs w:val="24"/>
        </w:rPr>
        <w:t xml:space="preserve">материалов лекций, записей мероприятий, </w:t>
      </w:r>
      <w:proofErr w:type="spellStart"/>
      <w:r w:rsidR="00CE3255" w:rsidRPr="002913EC">
        <w:rPr>
          <w:color w:val="000000" w:themeColor="text1"/>
          <w:sz w:val="24"/>
          <w:szCs w:val="24"/>
        </w:rPr>
        <w:t>видеоинструкций</w:t>
      </w:r>
      <w:proofErr w:type="spellEnd"/>
      <w:r w:rsidR="00CE3255" w:rsidRPr="002913EC">
        <w:rPr>
          <w:color w:val="000000" w:themeColor="text1"/>
          <w:sz w:val="24"/>
          <w:szCs w:val="24"/>
        </w:rPr>
        <w:t xml:space="preserve"> по использованию дистанционных технологий, был протестирован функционал прямых </w:t>
      </w:r>
      <w:proofErr w:type="spellStart"/>
      <w:r w:rsidR="00CE3255" w:rsidRPr="002913EC">
        <w:rPr>
          <w:color w:val="000000" w:themeColor="text1"/>
          <w:sz w:val="24"/>
          <w:szCs w:val="24"/>
        </w:rPr>
        <w:t>видеотранс</w:t>
      </w:r>
      <w:r w:rsidR="002F6A59" w:rsidRPr="002913EC">
        <w:rPr>
          <w:color w:val="000000" w:themeColor="text1"/>
          <w:sz w:val="24"/>
          <w:szCs w:val="24"/>
        </w:rPr>
        <w:t>л</w:t>
      </w:r>
      <w:r w:rsidR="00CE3255" w:rsidRPr="002913EC">
        <w:rPr>
          <w:color w:val="000000" w:themeColor="text1"/>
          <w:sz w:val="24"/>
          <w:szCs w:val="24"/>
        </w:rPr>
        <w:t>яций</w:t>
      </w:r>
      <w:proofErr w:type="spellEnd"/>
      <w:r w:rsidR="00CE3255" w:rsidRPr="002913EC">
        <w:rPr>
          <w:color w:val="000000" w:themeColor="text1"/>
          <w:sz w:val="24"/>
          <w:szCs w:val="24"/>
        </w:rPr>
        <w:t xml:space="preserve"> </w:t>
      </w:r>
      <w:r w:rsidR="004A228D" w:rsidRPr="002913EC">
        <w:rPr>
          <w:color w:val="000000" w:themeColor="text1"/>
          <w:sz w:val="24"/>
          <w:szCs w:val="24"/>
        </w:rPr>
        <w:t xml:space="preserve">конференций </w:t>
      </w:r>
      <w:r w:rsidR="00CE3255" w:rsidRPr="002913EC">
        <w:rPr>
          <w:color w:val="000000" w:themeColor="text1"/>
          <w:sz w:val="24"/>
          <w:szCs w:val="24"/>
        </w:rPr>
        <w:t>СЛИ.</w:t>
      </w:r>
    </w:p>
    <w:p w:rsidR="00CE3255" w:rsidRPr="002913EC" w:rsidRDefault="00CE3255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Институтом проводится последовательная работа по совершенствованию взаимодействия информационных ресурсов вуза и информационных подсистем органов власти. Мониторинг 2019 года</w:t>
      </w:r>
      <w:r w:rsidR="00597484" w:rsidRPr="002913EC">
        <w:rPr>
          <w:color w:val="000000" w:themeColor="text1"/>
          <w:sz w:val="24"/>
          <w:szCs w:val="24"/>
        </w:rPr>
        <w:t xml:space="preserve"> и независимая оценка качества образования (октябрь 2020 года)</w:t>
      </w:r>
      <w:r w:rsidRPr="002913EC">
        <w:rPr>
          <w:color w:val="000000" w:themeColor="text1"/>
          <w:sz w:val="24"/>
          <w:szCs w:val="24"/>
        </w:rPr>
        <w:t xml:space="preserve"> в очередной раз подтвердил требуемый объем информационной открытости образовательной организации и правильность предоставл</w:t>
      </w:r>
      <w:r w:rsidR="00AC4506" w:rsidRPr="002913EC">
        <w:rPr>
          <w:color w:val="000000" w:themeColor="text1"/>
          <w:sz w:val="24"/>
          <w:szCs w:val="24"/>
        </w:rPr>
        <w:t>ения информации на сайте СЛИ</w:t>
      </w:r>
      <w:r w:rsidR="00597484" w:rsidRPr="002913EC">
        <w:rPr>
          <w:color w:val="000000" w:themeColor="text1"/>
          <w:sz w:val="24"/>
          <w:szCs w:val="24"/>
        </w:rPr>
        <w:t xml:space="preserve">. </w:t>
      </w:r>
      <w:r w:rsidRPr="002913EC">
        <w:rPr>
          <w:color w:val="000000" w:themeColor="text1"/>
          <w:sz w:val="24"/>
          <w:szCs w:val="24"/>
        </w:rPr>
        <w:t>Ве</w:t>
      </w:r>
      <w:r w:rsidR="002F6A59" w:rsidRPr="002913EC">
        <w:rPr>
          <w:color w:val="000000" w:themeColor="text1"/>
          <w:sz w:val="24"/>
          <w:szCs w:val="24"/>
        </w:rPr>
        <w:t>дется</w:t>
      </w:r>
      <w:r w:rsidRPr="002913EC">
        <w:rPr>
          <w:color w:val="000000" w:themeColor="text1"/>
          <w:sz w:val="24"/>
          <w:szCs w:val="24"/>
        </w:rPr>
        <w:t xml:space="preserve"> работа по проекту «Поступай правильно» на Едином портале информационного взаимодействия с учреждениями, подведомственными </w:t>
      </w:r>
      <w:proofErr w:type="spellStart"/>
      <w:r w:rsidRPr="002913EC">
        <w:rPr>
          <w:color w:val="000000" w:themeColor="text1"/>
          <w:sz w:val="24"/>
          <w:szCs w:val="24"/>
        </w:rPr>
        <w:t>Минобрнауки</w:t>
      </w:r>
      <w:proofErr w:type="spellEnd"/>
      <w:r w:rsidRPr="002913EC">
        <w:rPr>
          <w:color w:val="000000" w:themeColor="text1"/>
          <w:sz w:val="24"/>
          <w:szCs w:val="24"/>
        </w:rPr>
        <w:t xml:space="preserve"> России.</w:t>
      </w:r>
      <w:r w:rsidR="00B0643A" w:rsidRPr="002913EC">
        <w:rPr>
          <w:color w:val="000000" w:themeColor="text1"/>
          <w:sz w:val="24"/>
          <w:szCs w:val="24"/>
        </w:rPr>
        <w:t xml:space="preserve"> </w:t>
      </w:r>
    </w:p>
    <w:p w:rsidR="00CE3255" w:rsidRPr="002913EC" w:rsidRDefault="00817B9B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С</w:t>
      </w:r>
      <w:r w:rsidR="00CE3255" w:rsidRPr="002913EC">
        <w:rPr>
          <w:color w:val="000000" w:themeColor="text1"/>
          <w:sz w:val="24"/>
          <w:szCs w:val="24"/>
        </w:rPr>
        <w:t xml:space="preserve">ыктывкарским лесным институтом начата работа по </w:t>
      </w:r>
      <w:r w:rsidRPr="002913EC">
        <w:rPr>
          <w:color w:val="000000" w:themeColor="text1"/>
          <w:sz w:val="24"/>
          <w:szCs w:val="24"/>
        </w:rPr>
        <w:t xml:space="preserve">внедрению в образовательный процесс системы управления обучением </w:t>
      </w:r>
      <w:proofErr w:type="spellStart"/>
      <w:r w:rsidRPr="002913EC">
        <w:rPr>
          <w:color w:val="000000" w:themeColor="text1"/>
          <w:sz w:val="24"/>
          <w:szCs w:val="24"/>
        </w:rPr>
        <w:t>Canvas</w:t>
      </w:r>
      <w:proofErr w:type="spellEnd"/>
      <w:r w:rsidR="00CE3255" w:rsidRPr="002913EC">
        <w:rPr>
          <w:color w:val="000000" w:themeColor="text1"/>
          <w:sz w:val="24"/>
          <w:szCs w:val="24"/>
        </w:rPr>
        <w:t xml:space="preserve">. Курсы </w:t>
      </w:r>
      <w:r w:rsidRPr="002913EC">
        <w:rPr>
          <w:color w:val="000000" w:themeColor="text1"/>
          <w:sz w:val="24"/>
          <w:szCs w:val="24"/>
        </w:rPr>
        <w:t xml:space="preserve">вуза </w:t>
      </w:r>
      <w:r w:rsidR="00CE3255" w:rsidRPr="002913EC">
        <w:rPr>
          <w:color w:val="000000" w:themeColor="text1"/>
          <w:sz w:val="24"/>
          <w:szCs w:val="24"/>
        </w:rPr>
        <w:t xml:space="preserve">планируются к размещению </w:t>
      </w:r>
      <w:r w:rsidRPr="002913EC">
        <w:rPr>
          <w:color w:val="000000" w:themeColor="text1"/>
          <w:sz w:val="24"/>
          <w:szCs w:val="24"/>
        </w:rPr>
        <w:t xml:space="preserve">в сети </w:t>
      </w:r>
      <w:r w:rsidR="00CE3255" w:rsidRPr="002913EC">
        <w:rPr>
          <w:color w:val="000000" w:themeColor="text1"/>
          <w:sz w:val="24"/>
          <w:szCs w:val="24"/>
        </w:rPr>
        <w:t xml:space="preserve">Интернет </w:t>
      </w:r>
      <w:r w:rsidR="00FF0645" w:rsidRPr="002913EC">
        <w:rPr>
          <w:color w:val="000000" w:themeColor="text1"/>
          <w:sz w:val="24"/>
          <w:szCs w:val="24"/>
        </w:rPr>
        <w:t>на серверных мощностях СЛИ</w:t>
      </w:r>
      <w:r w:rsidR="00CE3255" w:rsidRPr="002913EC">
        <w:rPr>
          <w:color w:val="000000" w:themeColor="text1"/>
          <w:sz w:val="24"/>
          <w:szCs w:val="24"/>
        </w:rPr>
        <w:t>.</w:t>
      </w:r>
    </w:p>
    <w:p w:rsidR="00CE3255" w:rsidRPr="002913EC" w:rsidRDefault="00E53EA2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Б</w:t>
      </w:r>
      <w:r w:rsidR="00CE3255" w:rsidRPr="002913EC">
        <w:rPr>
          <w:color w:val="000000" w:themeColor="text1"/>
          <w:sz w:val="24"/>
          <w:szCs w:val="24"/>
        </w:rPr>
        <w:t xml:space="preserve">ыл продолжен процесс </w:t>
      </w:r>
      <w:r w:rsidRPr="002913EC">
        <w:rPr>
          <w:color w:val="000000" w:themeColor="text1"/>
          <w:sz w:val="24"/>
          <w:szCs w:val="24"/>
        </w:rPr>
        <w:t>обновления</w:t>
      </w:r>
      <w:r w:rsidR="00CE3255" w:rsidRPr="002913EC">
        <w:rPr>
          <w:color w:val="000000" w:themeColor="text1"/>
          <w:sz w:val="24"/>
          <w:szCs w:val="24"/>
        </w:rPr>
        <w:t xml:space="preserve"> </w:t>
      </w:r>
      <w:proofErr w:type="gramStart"/>
      <w:r w:rsidR="00CE3255" w:rsidRPr="002913EC">
        <w:rPr>
          <w:color w:val="000000" w:themeColor="text1"/>
          <w:sz w:val="24"/>
          <w:szCs w:val="24"/>
        </w:rPr>
        <w:t>специализированных</w:t>
      </w:r>
      <w:proofErr w:type="gramEnd"/>
      <w:r w:rsidR="00CE3255" w:rsidRPr="002913EC">
        <w:rPr>
          <w:color w:val="000000" w:themeColor="text1"/>
          <w:sz w:val="24"/>
          <w:szCs w:val="24"/>
        </w:rPr>
        <w:t xml:space="preserve"> </w:t>
      </w:r>
      <w:proofErr w:type="spellStart"/>
      <w:r w:rsidR="00CE3255" w:rsidRPr="002913EC">
        <w:rPr>
          <w:color w:val="000000" w:themeColor="text1"/>
          <w:sz w:val="24"/>
          <w:szCs w:val="24"/>
        </w:rPr>
        <w:t>интернет-ресурсов</w:t>
      </w:r>
      <w:proofErr w:type="spellEnd"/>
      <w:r w:rsidR="00CE3255" w:rsidRPr="002913EC">
        <w:rPr>
          <w:color w:val="000000" w:themeColor="text1"/>
          <w:sz w:val="24"/>
          <w:szCs w:val="24"/>
        </w:rPr>
        <w:t xml:space="preserve"> </w:t>
      </w:r>
      <w:r w:rsidR="001222F9" w:rsidRPr="002913EC">
        <w:rPr>
          <w:color w:val="000000" w:themeColor="text1"/>
          <w:sz w:val="24"/>
          <w:szCs w:val="24"/>
        </w:rPr>
        <w:t>вуза</w:t>
      </w:r>
      <w:r w:rsidR="00CE3255" w:rsidRPr="002913EC">
        <w:rPr>
          <w:color w:val="000000" w:themeColor="text1"/>
          <w:sz w:val="24"/>
          <w:szCs w:val="24"/>
        </w:rPr>
        <w:t xml:space="preserve">. В частности в рамках российско-норвежского проекта «Чистое производство» </w:t>
      </w:r>
      <w:r w:rsidR="00D76612" w:rsidRPr="002913EC">
        <w:rPr>
          <w:color w:val="000000" w:themeColor="text1"/>
          <w:sz w:val="24"/>
          <w:szCs w:val="24"/>
        </w:rPr>
        <w:t>развивается</w:t>
      </w:r>
      <w:r w:rsidR="00CE3255" w:rsidRPr="002913EC">
        <w:rPr>
          <w:color w:val="000000" w:themeColor="text1"/>
          <w:sz w:val="24"/>
          <w:szCs w:val="24"/>
        </w:rPr>
        <w:t xml:space="preserve"> сайт «Коми </w:t>
      </w:r>
      <w:r w:rsidR="005F6ED4">
        <w:rPr>
          <w:color w:val="000000" w:themeColor="text1"/>
          <w:sz w:val="24"/>
          <w:szCs w:val="24"/>
        </w:rPr>
        <w:t xml:space="preserve">– </w:t>
      </w:r>
      <w:r w:rsidR="00CE3255" w:rsidRPr="002913EC">
        <w:rPr>
          <w:color w:val="000000" w:themeColor="text1"/>
          <w:sz w:val="24"/>
          <w:szCs w:val="24"/>
        </w:rPr>
        <w:t>территория чистоты» с информацией о</w:t>
      </w:r>
      <w:r w:rsidR="00D76612" w:rsidRPr="002913EC">
        <w:rPr>
          <w:color w:val="000000" w:themeColor="text1"/>
          <w:sz w:val="24"/>
          <w:szCs w:val="24"/>
        </w:rPr>
        <w:t>б</w:t>
      </w:r>
      <w:r w:rsidR="00CE3255" w:rsidRPr="002913EC">
        <w:rPr>
          <w:color w:val="000000" w:themeColor="text1"/>
          <w:sz w:val="24"/>
          <w:szCs w:val="24"/>
        </w:rPr>
        <w:t xml:space="preserve"> отрасли обращения с отходами в регионе. </w:t>
      </w:r>
      <w:r w:rsidR="00C23351" w:rsidRPr="002913EC">
        <w:rPr>
          <w:color w:val="000000" w:themeColor="text1"/>
          <w:sz w:val="24"/>
          <w:szCs w:val="24"/>
        </w:rPr>
        <w:t xml:space="preserve">Запланирована полная переработка сайта Центра дополнительного образования </w:t>
      </w:r>
      <w:r w:rsidR="001222F9" w:rsidRPr="002913EC">
        <w:rPr>
          <w:color w:val="000000" w:themeColor="text1"/>
          <w:sz w:val="24"/>
          <w:szCs w:val="24"/>
        </w:rPr>
        <w:t>СЛИ</w:t>
      </w:r>
      <w:r w:rsidR="00C23351" w:rsidRPr="002913EC">
        <w:rPr>
          <w:color w:val="000000" w:themeColor="text1"/>
          <w:sz w:val="24"/>
          <w:szCs w:val="24"/>
        </w:rPr>
        <w:t>.</w:t>
      </w:r>
    </w:p>
    <w:p w:rsidR="00CE3255" w:rsidRPr="002913EC" w:rsidRDefault="00AC4506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Наряду с этим, Ученый совет отмечает, что в</w:t>
      </w:r>
      <w:r w:rsidR="00CE3255" w:rsidRPr="002913EC">
        <w:rPr>
          <w:color w:val="000000" w:themeColor="text1"/>
          <w:sz w:val="24"/>
          <w:szCs w:val="24"/>
        </w:rPr>
        <w:t xml:space="preserve"> процессе информационного сопровождения деятельности института </w:t>
      </w:r>
      <w:r w:rsidRPr="002913EC">
        <w:rPr>
          <w:color w:val="000000" w:themeColor="text1"/>
          <w:sz w:val="24"/>
          <w:szCs w:val="24"/>
        </w:rPr>
        <w:t>есть</w:t>
      </w:r>
      <w:r w:rsidR="00CE3255" w:rsidRPr="002913EC">
        <w:rPr>
          <w:color w:val="000000" w:themeColor="text1"/>
          <w:sz w:val="24"/>
          <w:szCs w:val="24"/>
        </w:rPr>
        <w:t xml:space="preserve"> ряд проблем препятствующих достижению максимальной эффективности. В первую очередь это ограниченное финансирование информационных кампаний СЛИ, отказ ведущих СМИ региона производить освещение деятельности вуза на безвозмездной основе, </w:t>
      </w:r>
      <w:r w:rsidR="005F6ED4">
        <w:rPr>
          <w:color w:val="000000" w:themeColor="text1"/>
          <w:sz w:val="24"/>
          <w:szCs w:val="24"/>
        </w:rPr>
        <w:t>недостаток средств</w:t>
      </w:r>
      <w:r w:rsidR="002F6A59" w:rsidRPr="002913EC">
        <w:rPr>
          <w:color w:val="000000" w:themeColor="text1"/>
          <w:sz w:val="24"/>
          <w:szCs w:val="24"/>
        </w:rPr>
        <w:t>,</w:t>
      </w:r>
      <w:r w:rsidR="00CE3255" w:rsidRPr="002913EC">
        <w:rPr>
          <w:color w:val="000000" w:themeColor="text1"/>
          <w:sz w:val="24"/>
          <w:szCs w:val="24"/>
        </w:rPr>
        <w:t xml:space="preserve"> направленных на оснащение вуза профессиональным мультимедийным оборудованием и программным обеспечением, недостаточная вовлеченность кафедр и других подразделений института в формирование информационных поводов.</w:t>
      </w:r>
    </w:p>
    <w:p w:rsidR="00E22C6C" w:rsidRDefault="00E22C6C" w:rsidP="00C304EC">
      <w:pPr>
        <w:suppressAutoHyphens/>
        <w:ind w:firstLine="567"/>
        <w:jc w:val="both"/>
        <w:rPr>
          <w:color w:val="000000" w:themeColor="text1"/>
          <w:sz w:val="24"/>
          <w:szCs w:val="24"/>
        </w:rPr>
      </w:pPr>
    </w:p>
    <w:p w:rsidR="00C304EC" w:rsidRPr="002913EC" w:rsidRDefault="00C304EC" w:rsidP="00C304EC">
      <w:pPr>
        <w:suppressAutoHyphens/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Ученый Совет постановляет:</w:t>
      </w:r>
    </w:p>
    <w:p w:rsidR="00CE3255" w:rsidRPr="002913EC" w:rsidRDefault="00CE3255" w:rsidP="00CE3255">
      <w:pPr>
        <w:ind w:firstLine="567"/>
        <w:jc w:val="both"/>
        <w:rPr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1</w:t>
      </w:r>
      <w:r w:rsidR="00E22C6C">
        <w:rPr>
          <w:color w:val="000000" w:themeColor="text1"/>
          <w:sz w:val="24"/>
          <w:szCs w:val="24"/>
        </w:rPr>
        <w:t>.</w:t>
      </w:r>
      <w:r w:rsidR="00C304EC" w:rsidRPr="002913EC">
        <w:rPr>
          <w:color w:val="000000" w:themeColor="text1"/>
          <w:sz w:val="24"/>
          <w:szCs w:val="24"/>
        </w:rPr>
        <w:t> </w:t>
      </w:r>
      <w:r w:rsidRPr="002913EC">
        <w:rPr>
          <w:color w:val="000000" w:themeColor="text1"/>
          <w:sz w:val="24"/>
          <w:szCs w:val="24"/>
        </w:rPr>
        <w:t>Принять информацию к сведению.</w:t>
      </w:r>
    </w:p>
    <w:p w:rsidR="00CE3255" w:rsidRPr="002913EC" w:rsidRDefault="00CE3255" w:rsidP="00CE3255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2</w:t>
      </w:r>
      <w:r w:rsidR="00E22C6C">
        <w:rPr>
          <w:color w:val="000000" w:themeColor="text1"/>
          <w:sz w:val="24"/>
          <w:szCs w:val="24"/>
        </w:rPr>
        <w:t>.</w:t>
      </w:r>
      <w:r w:rsidR="00C304EC" w:rsidRPr="002913EC">
        <w:rPr>
          <w:color w:val="000000" w:themeColor="text1"/>
          <w:sz w:val="24"/>
          <w:szCs w:val="24"/>
        </w:rPr>
        <w:t> </w:t>
      </w:r>
      <w:r w:rsidRPr="002913EC">
        <w:rPr>
          <w:color w:val="000000" w:themeColor="text1"/>
          <w:sz w:val="24"/>
          <w:szCs w:val="24"/>
        </w:rPr>
        <w:t>Продолжить работу по</w:t>
      </w:r>
      <w:r w:rsidRPr="002913EC">
        <w:rPr>
          <w:rFonts w:eastAsia="Calibri"/>
          <w:color w:val="000000" w:themeColor="text1"/>
          <w:sz w:val="24"/>
          <w:szCs w:val="24"/>
        </w:rPr>
        <w:t xml:space="preserve"> </w:t>
      </w:r>
      <w:r w:rsidRPr="002913EC">
        <w:rPr>
          <w:color w:val="000000" w:themeColor="text1"/>
          <w:sz w:val="24"/>
          <w:szCs w:val="24"/>
        </w:rPr>
        <w:t>совершенствованию</w:t>
      </w:r>
      <w:r w:rsidR="002F6A59" w:rsidRPr="002913EC">
        <w:rPr>
          <w:color w:val="000000" w:themeColor="text1"/>
          <w:sz w:val="24"/>
          <w:szCs w:val="24"/>
        </w:rPr>
        <w:t xml:space="preserve"> информационного сопровождения </w:t>
      </w:r>
      <w:r w:rsidRPr="002913EC">
        <w:rPr>
          <w:color w:val="000000" w:themeColor="text1"/>
          <w:sz w:val="24"/>
          <w:szCs w:val="24"/>
        </w:rPr>
        <w:t xml:space="preserve">деятельности института в </w:t>
      </w:r>
      <w:proofErr w:type="spellStart"/>
      <w:r w:rsidRPr="002913EC">
        <w:rPr>
          <w:color w:val="000000" w:themeColor="text1"/>
          <w:sz w:val="24"/>
          <w:szCs w:val="24"/>
        </w:rPr>
        <w:t>медиапространстве</w:t>
      </w:r>
      <w:proofErr w:type="spellEnd"/>
      <w:r w:rsidRPr="002913EC">
        <w:rPr>
          <w:color w:val="000000" w:themeColor="text1"/>
          <w:sz w:val="24"/>
          <w:szCs w:val="24"/>
        </w:rPr>
        <w:t xml:space="preserve"> Интернет</w:t>
      </w:r>
      <w:r w:rsidR="002F6A59" w:rsidRPr="002913EC">
        <w:rPr>
          <w:color w:val="000000" w:themeColor="text1"/>
          <w:sz w:val="24"/>
          <w:szCs w:val="24"/>
        </w:rPr>
        <w:t>а</w:t>
      </w:r>
      <w:r w:rsidRPr="002913EC">
        <w:rPr>
          <w:color w:val="000000" w:themeColor="text1"/>
          <w:sz w:val="24"/>
          <w:szCs w:val="24"/>
        </w:rPr>
        <w:t xml:space="preserve"> в соответствии с планами работ ответственных подразделений</w:t>
      </w:r>
      <w:r w:rsidRPr="002913EC">
        <w:rPr>
          <w:rFonts w:eastAsia="Calibri"/>
          <w:color w:val="000000" w:themeColor="text1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04EC" w:rsidRPr="002913EC" w:rsidTr="00C304EC">
        <w:tc>
          <w:tcPr>
            <w:tcW w:w="4785" w:type="dxa"/>
          </w:tcPr>
          <w:p w:rsidR="00C304EC" w:rsidRPr="002913EC" w:rsidRDefault="00C304EC" w:rsidP="00B801CA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2913EC">
              <w:rPr>
                <w:color w:val="000000" w:themeColor="text1"/>
                <w:sz w:val="24"/>
                <w:szCs w:val="24"/>
              </w:rPr>
              <w:t>Срок –</w:t>
            </w:r>
            <w:r w:rsidR="00B801CA" w:rsidRPr="002913EC">
              <w:rPr>
                <w:color w:val="000000" w:themeColor="text1"/>
                <w:sz w:val="24"/>
                <w:szCs w:val="24"/>
              </w:rPr>
              <w:t xml:space="preserve"> ноябрь 2020</w:t>
            </w:r>
            <w:r w:rsidRPr="002913E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2913EC">
              <w:rPr>
                <w:color w:val="000000" w:themeColor="text1"/>
                <w:sz w:val="24"/>
                <w:szCs w:val="24"/>
              </w:rPr>
              <w:t>декабрь</w:t>
            </w:r>
            <w:r w:rsidRPr="002913EC">
              <w:rPr>
                <w:rFonts w:eastAsia="Calibri"/>
                <w:color w:val="000000" w:themeColor="text1"/>
                <w:sz w:val="24"/>
                <w:szCs w:val="24"/>
              </w:rPr>
              <w:t xml:space="preserve"> 20</w:t>
            </w:r>
            <w:r w:rsidRPr="002913EC">
              <w:rPr>
                <w:color w:val="000000" w:themeColor="text1"/>
                <w:sz w:val="24"/>
                <w:szCs w:val="24"/>
              </w:rPr>
              <w:t>2</w:t>
            </w:r>
            <w:r w:rsidR="00B801CA" w:rsidRPr="002913EC">
              <w:rPr>
                <w:color w:val="000000" w:themeColor="text1"/>
                <w:sz w:val="24"/>
                <w:szCs w:val="24"/>
              </w:rPr>
              <w:t>1</w:t>
            </w:r>
            <w:r w:rsidRPr="002913EC">
              <w:rPr>
                <w:rFonts w:eastAsia="Calibri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C304EC" w:rsidRPr="002913EC" w:rsidRDefault="00C304EC" w:rsidP="00C304EC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2913EC">
              <w:rPr>
                <w:color w:val="000000" w:themeColor="text1"/>
                <w:sz w:val="24"/>
                <w:szCs w:val="24"/>
              </w:rPr>
              <w:t xml:space="preserve">Отв. – </w:t>
            </w:r>
            <w:r w:rsidRPr="002913EC">
              <w:rPr>
                <w:rFonts w:eastAsia="Calibri"/>
                <w:color w:val="000000" w:themeColor="text1"/>
                <w:sz w:val="24"/>
                <w:szCs w:val="24"/>
              </w:rPr>
              <w:t xml:space="preserve">начальник </w:t>
            </w:r>
            <w:r w:rsidRPr="002913EC">
              <w:rPr>
                <w:color w:val="000000" w:themeColor="text1"/>
                <w:sz w:val="24"/>
                <w:szCs w:val="24"/>
              </w:rPr>
              <w:t>ОИО</w:t>
            </w:r>
            <w:r w:rsidRPr="002913EC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2913EC">
              <w:rPr>
                <w:color w:val="000000" w:themeColor="text1"/>
                <w:sz w:val="24"/>
                <w:szCs w:val="24"/>
              </w:rPr>
              <w:t xml:space="preserve"> начальник </w:t>
            </w:r>
            <w:proofErr w:type="spellStart"/>
            <w:r w:rsidRPr="002913EC">
              <w:rPr>
                <w:color w:val="000000" w:themeColor="text1"/>
                <w:sz w:val="24"/>
                <w:szCs w:val="24"/>
              </w:rPr>
              <w:t>ОВиСР</w:t>
            </w:r>
            <w:proofErr w:type="spellEnd"/>
            <w:r w:rsidRPr="002913EC">
              <w:rPr>
                <w:color w:val="000000" w:themeColor="text1"/>
                <w:sz w:val="24"/>
                <w:szCs w:val="24"/>
              </w:rPr>
              <w:t>, начальник ОАСУ, ответственный секретарь приемной комиссии</w:t>
            </w:r>
          </w:p>
        </w:tc>
      </w:tr>
      <w:tr w:rsidR="00C304EC" w:rsidRPr="002913EC" w:rsidTr="00C304EC">
        <w:tc>
          <w:tcPr>
            <w:tcW w:w="4785" w:type="dxa"/>
          </w:tcPr>
          <w:p w:rsidR="00C304EC" w:rsidRPr="002913EC" w:rsidRDefault="00C304EC" w:rsidP="00B955F4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04EC" w:rsidRPr="002913EC" w:rsidRDefault="00C304EC" w:rsidP="00B955F4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E3255" w:rsidRPr="002913EC" w:rsidRDefault="00CE3255" w:rsidP="00CE3255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2913EC">
        <w:rPr>
          <w:color w:val="000000" w:themeColor="text1"/>
          <w:sz w:val="24"/>
          <w:szCs w:val="24"/>
        </w:rPr>
        <w:t>3</w:t>
      </w:r>
      <w:r w:rsidR="00E22C6C">
        <w:rPr>
          <w:color w:val="000000" w:themeColor="text1"/>
          <w:sz w:val="24"/>
          <w:szCs w:val="24"/>
        </w:rPr>
        <w:t>.</w:t>
      </w:r>
      <w:r w:rsidR="00C304EC" w:rsidRPr="002913EC">
        <w:rPr>
          <w:color w:val="000000" w:themeColor="text1"/>
          <w:sz w:val="24"/>
          <w:szCs w:val="24"/>
        </w:rPr>
        <w:t> </w:t>
      </w:r>
      <w:r w:rsidRPr="002913EC">
        <w:rPr>
          <w:rFonts w:eastAsia="Calibri"/>
          <w:color w:val="000000" w:themeColor="text1"/>
          <w:sz w:val="24"/>
          <w:szCs w:val="24"/>
        </w:rPr>
        <w:t xml:space="preserve">Активизировать </w:t>
      </w:r>
      <w:r w:rsidR="00C118BC" w:rsidRPr="00D772E0">
        <w:rPr>
          <w:rFonts w:eastAsia="Calibri"/>
          <w:color w:val="000000" w:themeColor="text1"/>
          <w:sz w:val="24"/>
          <w:szCs w:val="24"/>
        </w:rPr>
        <w:t>работу</w:t>
      </w:r>
      <w:r w:rsidRPr="002913EC">
        <w:rPr>
          <w:rFonts w:eastAsia="Calibri"/>
          <w:color w:val="000000" w:themeColor="text1"/>
          <w:sz w:val="24"/>
          <w:szCs w:val="24"/>
        </w:rPr>
        <w:t xml:space="preserve"> преподавателей</w:t>
      </w:r>
      <w:r w:rsidRPr="002913EC">
        <w:rPr>
          <w:color w:val="000000" w:themeColor="text1"/>
          <w:sz w:val="24"/>
          <w:szCs w:val="24"/>
        </w:rPr>
        <w:t xml:space="preserve"> и работников вуза в части проведения мероприятий и проектной деятельности, которая может способствовать информационной повестке института</w:t>
      </w:r>
      <w:r w:rsidRPr="002913EC">
        <w:rPr>
          <w:rFonts w:eastAsia="Calibri"/>
          <w:color w:val="000000" w:themeColor="text1"/>
          <w:sz w:val="24"/>
          <w:szCs w:val="24"/>
        </w:rPr>
        <w:t>.</w:t>
      </w:r>
    </w:p>
    <w:tbl>
      <w:tblPr>
        <w:tblW w:w="0" w:type="auto"/>
        <w:tblInd w:w="108" w:type="dxa"/>
        <w:tblLook w:val="00A0"/>
      </w:tblPr>
      <w:tblGrid>
        <w:gridCol w:w="4613"/>
        <w:gridCol w:w="4850"/>
      </w:tblGrid>
      <w:tr w:rsidR="00C304EC" w:rsidRPr="005251AB" w:rsidTr="00C304EC">
        <w:trPr>
          <w:trHeight w:val="164"/>
        </w:trPr>
        <w:tc>
          <w:tcPr>
            <w:tcW w:w="4613" w:type="dxa"/>
          </w:tcPr>
          <w:p w:rsidR="00C304EC" w:rsidRPr="002913EC" w:rsidRDefault="00C304EC" w:rsidP="00C304EC">
            <w:pPr>
              <w:ind w:hanging="10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913EC">
              <w:rPr>
                <w:rFonts w:eastAsia="Calibri"/>
                <w:color w:val="000000" w:themeColor="text1"/>
                <w:sz w:val="24"/>
                <w:szCs w:val="24"/>
              </w:rPr>
              <w:t>Срок – постоянно.</w:t>
            </w:r>
          </w:p>
        </w:tc>
        <w:tc>
          <w:tcPr>
            <w:tcW w:w="4850" w:type="dxa"/>
          </w:tcPr>
          <w:p w:rsidR="00C304EC" w:rsidRPr="005251AB" w:rsidRDefault="00C304EC" w:rsidP="00C304EC">
            <w:pPr>
              <w:ind w:hanging="43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913EC">
              <w:rPr>
                <w:rFonts w:eastAsia="Calibri"/>
                <w:color w:val="000000" w:themeColor="text1"/>
                <w:sz w:val="24"/>
                <w:szCs w:val="24"/>
              </w:rPr>
              <w:t>Отв. – зав. кафедрами, деканы,</w:t>
            </w:r>
            <w:r w:rsidRPr="002913EC">
              <w:rPr>
                <w:color w:val="000000" w:themeColor="text1"/>
                <w:sz w:val="24"/>
                <w:szCs w:val="24"/>
              </w:rPr>
              <w:t xml:space="preserve"> руководители  структурных подразделений</w:t>
            </w:r>
          </w:p>
        </w:tc>
      </w:tr>
      <w:tr w:rsidR="00C304EC" w:rsidRPr="005251AB" w:rsidTr="00C304EC">
        <w:trPr>
          <w:trHeight w:val="164"/>
        </w:trPr>
        <w:tc>
          <w:tcPr>
            <w:tcW w:w="4613" w:type="dxa"/>
          </w:tcPr>
          <w:p w:rsidR="00C304EC" w:rsidRPr="005251AB" w:rsidRDefault="00C304EC" w:rsidP="00C304EC">
            <w:pPr>
              <w:ind w:firstLine="567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50" w:type="dxa"/>
          </w:tcPr>
          <w:p w:rsidR="00C304EC" w:rsidRPr="005251AB" w:rsidRDefault="00C304EC" w:rsidP="00C304EC">
            <w:pPr>
              <w:ind w:firstLine="567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304EC" w:rsidRPr="005251AB" w:rsidRDefault="00C304EC" w:rsidP="008E7046">
      <w:pPr>
        <w:tabs>
          <w:tab w:val="left" w:pos="1080"/>
        </w:tabs>
        <w:jc w:val="both"/>
        <w:rPr>
          <w:color w:val="000000" w:themeColor="text1"/>
          <w:sz w:val="24"/>
          <w:szCs w:val="24"/>
        </w:rPr>
      </w:pPr>
    </w:p>
    <w:sectPr w:rsidR="00C304EC" w:rsidRPr="005251AB" w:rsidSect="00BD3C9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4D"/>
    <w:multiLevelType w:val="hybridMultilevel"/>
    <w:tmpl w:val="CC96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57C19"/>
    <w:multiLevelType w:val="multilevel"/>
    <w:tmpl w:val="592A31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13BA67A7"/>
    <w:multiLevelType w:val="hybridMultilevel"/>
    <w:tmpl w:val="832005F0"/>
    <w:lvl w:ilvl="0" w:tplc="BAB66B1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63468"/>
    <w:multiLevelType w:val="multilevel"/>
    <w:tmpl w:val="DFF203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245E5E2D"/>
    <w:multiLevelType w:val="multilevel"/>
    <w:tmpl w:val="9EC2E9AA"/>
    <w:lvl w:ilvl="0">
      <w:start w:val="3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3EAD27CB"/>
    <w:multiLevelType w:val="hybridMultilevel"/>
    <w:tmpl w:val="A23E90C0"/>
    <w:lvl w:ilvl="0" w:tplc="261A19EA">
      <w:start w:val="1"/>
      <w:numFmt w:val="bullet"/>
      <w:lvlText w:val="–"/>
      <w:lvlJc w:val="left"/>
      <w:pPr>
        <w:tabs>
          <w:tab w:val="num" w:pos="1989"/>
        </w:tabs>
        <w:ind w:left="1138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6">
    <w:nsid w:val="3FE6243F"/>
    <w:multiLevelType w:val="multilevel"/>
    <w:tmpl w:val="DFF203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>
    <w:nsid w:val="42643A04"/>
    <w:multiLevelType w:val="hybridMultilevel"/>
    <w:tmpl w:val="AF6EB9E8"/>
    <w:lvl w:ilvl="0" w:tplc="01DCA63A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930A4D74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4BC33134"/>
    <w:multiLevelType w:val="hybridMultilevel"/>
    <w:tmpl w:val="C694C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1407E8"/>
    <w:multiLevelType w:val="hybridMultilevel"/>
    <w:tmpl w:val="0FB054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17D0"/>
    <w:multiLevelType w:val="hybridMultilevel"/>
    <w:tmpl w:val="71F2D736"/>
    <w:styleLink w:val="a"/>
    <w:lvl w:ilvl="0" w:tplc="DA64AE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8970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40C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83CB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B0A48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2CE20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32A6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48AD5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2A02C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A6546C8"/>
    <w:multiLevelType w:val="hybridMultilevel"/>
    <w:tmpl w:val="45DA39C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B4"/>
    <w:rsid w:val="00006E9F"/>
    <w:rsid w:val="000174A0"/>
    <w:rsid w:val="00021447"/>
    <w:rsid w:val="00026193"/>
    <w:rsid w:val="00036826"/>
    <w:rsid w:val="00046D61"/>
    <w:rsid w:val="0005403F"/>
    <w:rsid w:val="00072520"/>
    <w:rsid w:val="00076D0D"/>
    <w:rsid w:val="00093420"/>
    <w:rsid w:val="000A696D"/>
    <w:rsid w:val="000C13F2"/>
    <w:rsid w:val="000D1E6A"/>
    <w:rsid w:val="0010482A"/>
    <w:rsid w:val="00114A69"/>
    <w:rsid w:val="001222F9"/>
    <w:rsid w:val="00122E1B"/>
    <w:rsid w:val="0012611C"/>
    <w:rsid w:val="00147E8F"/>
    <w:rsid w:val="00153329"/>
    <w:rsid w:val="00162B72"/>
    <w:rsid w:val="00185C2D"/>
    <w:rsid w:val="00193F97"/>
    <w:rsid w:val="001A5671"/>
    <w:rsid w:val="001C6F0F"/>
    <w:rsid w:val="001D23D2"/>
    <w:rsid w:val="001D2491"/>
    <w:rsid w:val="001E5213"/>
    <w:rsid w:val="001F4FCA"/>
    <w:rsid w:val="002044E6"/>
    <w:rsid w:val="0021401D"/>
    <w:rsid w:val="002308D3"/>
    <w:rsid w:val="00256F70"/>
    <w:rsid w:val="002652D0"/>
    <w:rsid w:val="00276C44"/>
    <w:rsid w:val="002913EC"/>
    <w:rsid w:val="002A7FC4"/>
    <w:rsid w:val="002B1A9B"/>
    <w:rsid w:val="002C1FDD"/>
    <w:rsid w:val="002E31A4"/>
    <w:rsid w:val="002E6EA2"/>
    <w:rsid w:val="002F6A59"/>
    <w:rsid w:val="00310F9B"/>
    <w:rsid w:val="003263E5"/>
    <w:rsid w:val="0033031F"/>
    <w:rsid w:val="00340A30"/>
    <w:rsid w:val="003444B4"/>
    <w:rsid w:val="003730B6"/>
    <w:rsid w:val="003813DD"/>
    <w:rsid w:val="003815C3"/>
    <w:rsid w:val="00391705"/>
    <w:rsid w:val="003965B6"/>
    <w:rsid w:val="003A27CF"/>
    <w:rsid w:val="003B1971"/>
    <w:rsid w:val="003B1B08"/>
    <w:rsid w:val="003B1D6F"/>
    <w:rsid w:val="003B3C0E"/>
    <w:rsid w:val="004303B3"/>
    <w:rsid w:val="004536DE"/>
    <w:rsid w:val="00482BF2"/>
    <w:rsid w:val="00482EBB"/>
    <w:rsid w:val="004A228D"/>
    <w:rsid w:val="004C43CA"/>
    <w:rsid w:val="004C60BD"/>
    <w:rsid w:val="005251AB"/>
    <w:rsid w:val="005253B2"/>
    <w:rsid w:val="0054793F"/>
    <w:rsid w:val="005775AB"/>
    <w:rsid w:val="00597484"/>
    <w:rsid w:val="005A33B6"/>
    <w:rsid w:val="005B5B27"/>
    <w:rsid w:val="005F6ED4"/>
    <w:rsid w:val="0061034A"/>
    <w:rsid w:val="00632BD6"/>
    <w:rsid w:val="00650798"/>
    <w:rsid w:val="00674956"/>
    <w:rsid w:val="00677720"/>
    <w:rsid w:val="006845D4"/>
    <w:rsid w:val="006A391C"/>
    <w:rsid w:val="00755CB9"/>
    <w:rsid w:val="007628DE"/>
    <w:rsid w:val="00795C07"/>
    <w:rsid w:val="007A001B"/>
    <w:rsid w:val="007B4014"/>
    <w:rsid w:val="007C0FB5"/>
    <w:rsid w:val="007D0578"/>
    <w:rsid w:val="007D364B"/>
    <w:rsid w:val="00800229"/>
    <w:rsid w:val="008056A6"/>
    <w:rsid w:val="00812611"/>
    <w:rsid w:val="00817B9B"/>
    <w:rsid w:val="00823EDB"/>
    <w:rsid w:val="008712D8"/>
    <w:rsid w:val="008E7046"/>
    <w:rsid w:val="008F343A"/>
    <w:rsid w:val="00917C77"/>
    <w:rsid w:val="00917FA7"/>
    <w:rsid w:val="00931972"/>
    <w:rsid w:val="0094653C"/>
    <w:rsid w:val="0095523B"/>
    <w:rsid w:val="00974425"/>
    <w:rsid w:val="0098297C"/>
    <w:rsid w:val="00987070"/>
    <w:rsid w:val="009917AB"/>
    <w:rsid w:val="00991A3A"/>
    <w:rsid w:val="009A6B00"/>
    <w:rsid w:val="009A7FB3"/>
    <w:rsid w:val="009C1DF4"/>
    <w:rsid w:val="009C36A4"/>
    <w:rsid w:val="00A037E5"/>
    <w:rsid w:val="00A20464"/>
    <w:rsid w:val="00A27671"/>
    <w:rsid w:val="00A81D93"/>
    <w:rsid w:val="00AB3F1E"/>
    <w:rsid w:val="00AC4506"/>
    <w:rsid w:val="00AC4B2E"/>
    <w:rsid w:val="00AE20ED"/>
    <w:rsid w:val="00AF4742"/>
    <w:rsid w:val="00B0414C"/>
    <w:rsid w:val="00B05FBF"/>
    <w:rsid w:val="00B0643A"/>
    <w:rsid w:val="00B06E14"/>
    <w:rsid w:val="00B165B6"/>
    <w:rsid w:val="00B77FF1"/>
    <w:rsid w:val="00B801CA"/>
    <w:rsid w:val="00B94384"/>
    <w:rsid w:val="00BA69E1"/>
    <w:rsid w:val="00BB5066"/>
    <w:rsid w:val="00BC0FFF"/>
    <w:rsid w:val="00BD237D"/>
    <w:rsid w:val="00BD3C9C"/>
    <w:rsid w:val="00BD48B3"/>
    <w:rsid w:val="00C118BC"/>
    <w:rsid w:val="00C23351"/>
    <w:rsid w:val="00C241B9"/>
    <w:rsid w:val="00C304EC"/>
    <w:rsid w:val="00C55FE1"/>
    <w:rsid w:val="00C7478C"/>
    <w:rsid w:val="00C868B5"/>
    <w:rsid w:val="00C97FD4"/>
    <w:rsid w:val="00CA3173"/>
    <w:rsid w:val="00CC56C9"/>
    <w:rsid w:val="00CD4204"/>
    <w:rsid w:val="00CE31C5"/>
    <w:rsid w:val="00CE3255"/>
    <w:rsid w:val="00CF191E"/>
    <w:rsid w:val="00CF37B4"/>
    <w:rsid w:val="00D048AD"/>
    <w:rsid w:val="00D168E8"/>
    <w:rsid w:val="00D33CD3"/>
    <w:rsid w:val="00D369B1"/>
    <w:rsid w:val="00D50D43"/>
    <w:rsid w:val="00D57043"/>
    <w:rsid w:val="00D633DF"/>
    <w:rsid w:val="00D76612"/>
    <w:rsid w:val="00D772E0"/>
    <w:rsid w:val="00D826E6"/>
    <w:rsid w:val="00D8692C"/>
    <w:rsid w:val="00D870EF"/>
    <w:rsid w:val="00D91E47"/>
    <w:rsid w:val="00DD4EB6"/>
    <w:rsid w:val="00DF67AA"/>
    <w:rsid w:val="00E002DE"/>
    <w:rsid w:val="00E22C6C"/>
    <w:rsid w:val="00E24E1C"/>
    <w:rsid w:val="00E53EA2"/>
    <w:rsid w:val="00E72BF3"/>
    <w:rsid w:val="00E82AF2"/>
    <w:rsid w:val="00E84F2B"/>
    <w:rsid w:val="00EA5772"/>
    <w:rsid w:val="00EC433C"/>
    <w:rsid w:val="00ED56A9"/>
    <w:rsid w:val="00EF6B48"/>
    <w:rsid w:val="00F44260"/>
    <w:rsid w:val="00F44AFD"/>
    <w:rsid w:val="00F56590"/>
    <w:rsid w:val="00F567F1"/>
    <w:rsid w:val="00F57AE3"/>
    <w:rsid w:val="00F608A1"/>
    <w:rsid w:val="00FB39AC"/>
    <w:rsid w:val="00FC6564"/>
    <w:rsid w:val="00FF0645"/>
    <w:rsid w:val="00FF5895"/>
    <w:rsid w:val="00FF6EA8"/>
    <w:rsid w:val="00F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44B4"/>
    <w:rPr>
      <w:rFonts w:eastAsia="Times New Roman"/>
    </w:rPr>
  </w:style>
  <w:style w:type="paragraph" w:styleId="1">
    <w:name w:val="heading 1"/>
    <w:basedOn w:val="a0"/>
    <w:next w:val="a0"/>
    <w:link w:val="10"/>
    <w:qFormat/>
    <w:rsid w:val="003444B4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semiHidden/>
    <w:unhideWhenUsed/>
    <w:qFormat/>
    <w:rsid w:val="003444B4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3444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44B4"/>
    <w:rPr>
      <w:rFonts w:eastAsia="Times New Roman"/>
      <w:b/>
      <w:color w:val="auto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3444B4"/>
    <w:rPr>
      <w:rFonts w:eastAsia="Times New Roman"/>
      <w:b/>
      <w:color w:val="auto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444B4"/>
    <w:rPr>
      <w:rFonts w:eastAsia="Times New Roman"/>
      <w:b/>
      <w:bCs/>
      <w:color w:val="auto"/>
      <w:lang w:eastAsia="ru-RU"/>
    </w:rPr>
  </w:style>
  <w:style w:type="paragraph" w:styleId="a4">
    <w:name w:val="List Paragraph"/>
    <w:basedOn w:val="a0"/>
    <w:uiPriority w:val="99"/>
    <w:qFormat/>
    <w:rsid w:val="003444B4"/>
    <w:pPr>
      <w:ind w:left="720"/>
      <w:contextualSpacing/>
    </w:pPr>
  </w:style>
  <w:style w:type="character" w:customStyle="1" w:styleId="current">
    <w:name w:val="current"/>
    <w:basedOn w:val="a1"/>
    <w:rsid w:val="007C0FB5"/>
  </w:style>
  <w:style w:type="table" w:styleId="a5">
    <w:name w:val="Table Grid"/>
    <w:basedOn w:val="a2"/>
    <w:uiPriority w:val="59"/>
    <w:rsid w:val="00C8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spec">
    <w:name w:val="paraspec"/>
    <w:basedOn w:val="a1"/>
    <w:rsid w:val="0061034A"/>
  </w:style>
  <w:style w:type="character" w:customStyle="1" w:styleId="FontStyle56">
    <w:name w:val="Font Style56"/>
    <w:basedOn w:val="a1"/>
    <w:uiPriority w:val="99"/>
    <w:rsid w:val="00276C44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276C4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Plain Text"/>
    <w:link w:val="a8"/>
    <w:rsid w:val="00F608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8">
    <w:name w:val="Текст Знак"/>
    <w:basedOn w:val="a1"/>
    <w:link w:val="a7"/>
    <w:rsid w:val="00F608A1"/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">
    <w:name w:val="С числами"/>
    <w:rsid w:val="00F608A1"/>
    <w:pPr>
      <w:numPr>
        <w:numId w:val="3"/>
      </w:numPr>
    </w:pPr>
  </w:style>
  <w:style w:type="paragraph" w:customStyle="1" w:styleId="11">
    <w:name w:val="Абзац списка1"/>
    <w:basedOn w:val="a0"/>
    <w:rsid w:val="00755CB9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1"/>
    <w:rsid w:val="00755CB9"/>
    <w:rPr>
      <w:rFonts w:cs="Times New Roman"/>
      <w:color w:val="0000FF"/>
      <w:u w:val="single"/>
    </w:rPr>
  </w:style>
  <w:style w:type="paragraph" w:customStyle="1" w:styleId="21">
    <w:name w:val="Абзац списка2"/>
    <w:basedOn w:val="a0"/>
    <w:rsid w:val="00755CB9"/>
    <w:pPr>
      <w:spacing w:after="200" w:line="276" w:lineRule="auto"/>
      <w:ind w:left="720"/>
    </w:pPr>
    <w:rPr>
      <w:rFonts w:eastAsia="Calibri"/>
      <w:color w:val="000000"/>
      <w:sz w:val="28"/>
      <w:szCs w:val="28"/>
      <w:lang w:eastAsia="en-US"/>
    </w:rPr>
  </w:style>
  <w:style w:type="character" w:customStyle="1" w:styleId="blk">
    <w:name w:val="blk"/>
    <w:basedOn w:val="a1"/>
    <w:rsid w:val="00755CB9"/>
    <w:rPr>
      <w:rFonts w:cs="Times New Roman"/>
    </w:rPr>
  </w:style>
  <w:style w:type="character" w:customStyle="1" w:styleId="ep">
    <w:name w:val="ep"/>
    <w:basedOn w:val="a1"/>
    <w:rsid w:val="00755CB9"/>
    <w:rPr>
      <w:rFonts w:cs="Times New Roman"/>
    </w:rPr>
  </w:style>
  <w:style w:type="paragraph" w:styleId="aa">
    <w:name w:val="footer"/>
    <w:basedOn w:val="a0"/>
    <w:link w:val="ab"/>
    <w:uiPriority w:val="99"/>
    <w:semiHidden/>
    <w:unhideWhenUsed/>
    <w:rsid w:val="00E82AF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E82AF2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0"/>
    <w:uiPriority w:val="99"/>
    <w:unhideWhenUsed/>
    <w:rsid w:val="001261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5AB7-49A3-4D81-A351-C912C51B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SFI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ekaterinam</dc:creator>
  <cp:lastModifiedBy>ekaterinam</cp:lastModifiedBy>
  <cp:revision>5</cp:revision>
  <cp:lastPrinted>2020-11-25T09:00:00Z</cp:lastPrinted>
  <dcterms:created xsi:type="dcterms:W3CDTF">2020-11-20T09:23:00Z</dcterms:created>
  <dcterms:modified xsi:type="dcterms:W3CDTF">2020-11-25T09:00:00Z</dcterms:modified>
</cp:coreProperties>
</file>